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ФИО4 (ФИО2, ФИО3) Елену Владимировну (ДД.ММ.ГГГГ г.р., место рождения: г. Артемовск Курагинского района Красноярского края, ИНН &lt;***&gt;, СНИЛС &lt;***&gt;, адрес регистрации: &lt;...&gt;) банкротом и ввести в отношении должника процедуру реализации имущества гражданина сроком до 09.06.2026. Утвердить финансовым управляющим ФИО5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(ФИО2, ФИО3) Елены Владимировны (ДД.ММ.ГГГГ г.р., место рождения: г. Артемовск Курагинского района Красноярского края, ИНН &lt;***&gt;, СНИЛС &lt;***&gt;, адрес регистрации: &lt;...&gt;)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ПАО Банк ВТБ (подробнее) ПАО "Сбербанк России" (подробнее) СРО САУ "Возрождение"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