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должника несостоятельным (банкротом) и ввести в отношении должника процедуру реализации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СРО «Союз менеджеров и арбитражных управляющих». Определением от 15.08.2025 заявление оставлено без движения. В установленный срок обстоятельства, послужившие основанием для оставления заявления без движения, устранены. Определением от 02.10.2025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501, ИНН &lt;***&gt;, адрес для направления корреспонденции: 660098, г. Красноярск, а/я 28698)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Код доступа к материалам дела -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794 060,37 руб. перед 2 кредиторами. Должник по 31.08.2024 состоял в браке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 деятельность. Должник зарегистрирован по прописке по адресу &lt;...&gt; (имущество принадлежит родственникам должника). Сведения о наличии иного имущества, в том числе совместно нажитого, не представлены. Указывает, что автомобиль Lada 210740 2009 г.в. было реализовано, но не снято с учета за должником.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651067 от 29.08.2025.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05.06.2026,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501, ИНН &lt;***&gt;, адрес для направления корреспонденции: 660098, г. Красноярск, а/я 28698)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(03.05.1974г.р.. урож. п.Ново- Камала Рыбинского района Красноярского края, ИНН &lt;***&gt;, СНИЛС &lt;***&gt;, адрес регистрации Россия 663024, Емельяновский р-н, с.Никольское, Красноярский край, ул.Комсомольская д.7, кв.1) банкротом и ввести в отношении должника процедуру реализации имущества гражданина сроком до 05.06.2026.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((03.05.1974г.р.. урож. п.Ново-Камала Рыбинского района Красноярского края, ИНН &lt;***&gt;, СНИЛС &lt;***&gt;, адрес регистрации Россия 663024, Емельяновский р-н, с.Никольское, Красноярский край, ул.Комсомольская д.7, кв.1)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МЕЖРАЙОННАЯ ИНСПЕКЦИЯ ФЕДЕРАЛЬНОЙ НАЛОГОВОЙ СЛУЖБЫ №1 ПО КРАСНОЯРСКОМУ КРАЮ (подробнее) ООО ПКО ЭОС (подробнее) СО СОЮЗ МЕНЕДЖЕРОВ И АРБИТРАЖНЫХ УПРАВЛЯЮЩИХ (подробнее) Судьи дела: Брыль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