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Симферополь Республика Крым, ИНН &lt;***&gt;, СНИЛС &lt;***&gt;, адрес регистрации: &lt;...&gt;) банкротом и ввести в отношении должника процедуру реализации имущества гражданина сроком до 18.06.2026. Утвердить финансовым управляющим имуществом должника ФИО5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финансовому управляющему имуществом должника ФИО5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В.В. Чугаев Суд: АС Красноярского края (подробнее) Иные лица: АО "Газпромбанк" (подробнее) Судьи дела: Чугаев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