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Водонагревательный трубный котел «TITAN Prom 600»+Панель управления котла с группой регулирования и безопасности на механических термостатах под двухступенчатую горелку - 2 шт., стоимостью 1249450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Газовая двухступенчатая горелка F.B.R. Италия (62-360 мБар), в комплектацию горелки также входит газовый мультиблок в составе: фильтрстабилизатор, газовый клапан, реле min давления газа, вибровставка под горелку - 2 шт., стоимостью 1386582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Насос котла циркулярный, G=26,4,0 м3/ч, Н=3,0, Рэл.+0,55 кВт, IL 65/120- 0,55/4, артикул 2786168, производитель WILO - 2 шт. стоимостью 122686,04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Насос котла шунтирующий, G=8м3/ч, Н = 2,0 м, Рэл=0,25 кВт, IL 32/140- 0,25/4, артикул 2786160, производитель WILO - 2 шт., стоимостью 103334,32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Бак расширительный 100 л Ру=0,6 МПа, ERE 100, производитель CIMM - 2 шт., стоимостью 39 065,18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Бак расширительный 500 л Ру=0,6 МПа, ERE 500, производитель CIMM - 2 шт., стоимостью 186667,92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Гидравлический разделитель G-52,8 м3/час, гранконнект 125С6, производитель АДЛ — 1 шт., 46 984,90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Насос сетевой склада М, G-25,7 м3/ч, Н =15м, Рэл=3 кВт, 380 В, IL 65/120- 3/2, артикул 2786101, производитель WILO - 2 шт., стоимостью 310768,50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Насос сетевой склада О, G-23,2 м3/ч, Н =18м, Рэл=3 кВт, 380 В, IL 65/120- 3/2, артикул 2786101, производитель WILO - 2 шт., стоимостью 304768,50 руб.;</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Автоматическая система дозирования реагентов, V=25 л 330х290х800(h) Рэл=0,1 кВт, 230 В, комплексон-6 (Н-1,5), производитель Теплотех-комплект — 1 шт., стоимостью 48666, 30 руб. Общая стоимость товара составила 3798973,66 руб. В соответствии с пунктом 2.2 Договора Поставщик обязан отгрузить товар в объеме и по цене, зафиксированной на момент подписания Спецификации. Согласно пункту 6.1 Договора Покупатель оплачивает товар в следующем порядке: - 1000000 руб. вносится на счет Поставщика в качестве аванса в течение 3 дней с 31.05.2024, - оставшаяся стоимость товара в размере 2798973 руб. оплачивается Покупателем в срок до 13.06.2024. В соответствии с пунктом 2.1 Спецификации (Приложение № 1 к Договору) срок поставки товара до 18.06.2024. Согласно пункту 8.1 Договора в случае нарушения Поставщиком сроков поставки товара или поставки некомплектного товара, Покупатель имеет право потребовать возврата всех уплаченных авансов и неустойку в размере 30% от стоимости товара. В соответствии с пунктом 8.6 Договора в случае нарушения Поставщиком сроков поставки оборудования более чем на 10 рабочих дней, Покупатель имеет право расторгнуть Договор в одностороннем внесудебном порядке и потребовать возврата уплаченных денежных средств, перечисленных в качестве предоплаты по Договору, а Поставщик обязуется вернуть денежные средств в течение 5 дней с даты получения требований от Покупателя на электронный адрес Поставщика rosbi- dv@mail.ru. Платежными поручениями от 03.06.2024 № 340 и от 27.06.2024 № 385 истец произвел оплату товара в полном объеме на сумму 3798973,66 руб. Однако в установленный Договором срок (18.06.2024) ответчик не поставил товар в соответствии со Спецификацией к Договору. Из материалов дела усматривается, что 28.07.2024 ответчиком поставлена только часть товара, а именно водогрейный трубный котел «TITAN Prom 600» с панелью управления котла в количестве 2 штук (пункт 1 Спецификации). Поскольку ответчик не осуществил поставку товара в полном объеме в установленный Договором срок, истец направил в адрес ответчика претензию от 14.11.2024, в которой ссылаясь на положения пунктов 8.1 и 8.6 Договора потребовал возврата оплаченных истцом по Договору денежных средств и неустойки. Указанная претензия оставлена ответчиком без удовлетворения, что послужило основанием для обращения истца в суд с настоящим иском. Суд первой инстанции удовлетворил исковые требования в полном объеме. Исследовав материалы дела, оценив доводы апелляционной жалобы, проверив правильность применения судом первой инстанции норм материального и процессуального права, суд апелляционной инстанции пришел к следующим выводам. В соответствии со статьями 309 ,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Согласно статье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параграфом 1 главы 30 Гражданского кодекса Российской Федерации, применяются, если иное не предусмотрено правилами этого Кодекса об этих видах договоров. В соответствии с пунктом 1 статьи 457 ГК РФ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статьей 314 настоящего Кодекса. В соответствии с пунктом 3 статьи 487 ГК РФ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Указанная норма подразумевает наличие у покупателя права выбора способа защиты нарушенного права: требовать передачи оплаченного товара или требовать возврата суммы предварительной оплаты. С момента реализации права требования на возврат суммы предварительной оплаты сторона, заявившая данное требование, считается утратившей интерес к дальнейшему исполнению условий договора, а договор - прекратившим свое действие. В соответствии с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На основании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При разрешении спора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Факт перечисления истцом ответчику оплаты за подлежащий передаче в рамках Договора товар, равно как и факт неисполнения ответчиком в полном объеме обязанности по передаче истцу товара по Договору, установлен судом первой инстанции и подтверждается материалами дела. Как следует из материалов дела, платежными поручениями от 03.06.2024 № 340 и от 27.06.2024 № 385 истец произвел оплату товара в полном объеме на сумму 3798973,66 руб. Однако в установленный пунктом 2 Спецификации (Приложение № 1 к Договору) срок (18.06.2024) ответчик не поставил товар в соответствии со Спецификацией к Договору. Вопреки доводам подателя жалобы, установленный в Спецификации (Приложение № 1 к Договору) срок поставки не поставлен в зависимость от поступления оплаты от Покупателя. При этом, из материалов дела усматривается, что 28.07.2024 ответчиком поставлена только часть товара, а именно водогрейный трубный котел «TITAN Prom 600» с панелью управления котла в количестве 2 штук (пункт 1 Спецификации). Данные обстоятельства подтверждаются служебной запиской главного инженера ООО «Селена» от 13.11.2024, письмом ООО «Росби-ДВ» от 19.11.2024 № 486. Доказательства поставки товара в полном объеме и комплектации, определенной в Спецификации (Приложение № 1 к Договору), равно как доказательства передачи истцу документов, поименованных в пункте 3.8 Договора, ответчиком в материалы дела не представлены. При этом, вопреки доводам подателя жалобы, из содержания Спецификации (Приложение № 1 к Договору) и пункта 2.2 Договора следует, что к поставке фактически подлежал комплекс оборудования для эксплуатации газовой котельной, а не отдельных разрозненных товаров. Кроме того, исходя из пунктов 8.1 и 8.6 Договора в случае нарушения Поставщиком сроков поставки товара или поставки некомплектного товара, Покупатель имеет право потребовать возврата всех уплаченных денежных средств, перечисленных в качестве предоплаты по Договору, а Поставщик обязуется вернуть денежные средств в течение 5 дней с даты получения такого требования от Покупателя. Учитывая изложенное, поскольку ответчиком не исполнена обязанность по поставке товара по Договору в согласованной сторонами комплектации в установленный срок, истец правомерно на основании пункта 3 статьи 487 ГК РФ , пунктов 8.1, 8.6 Договора предъявил требование о взыскании с ответчика всей суммы перечисленной в рамках Договора оплаты в размере 3798973 руб. 66 коп. Доказательства возврата денежных средств истцу ответчиком в материалы дела не представлены. С учетом изложенного суд первой инстанции обоснованно удовлетворил исковые требования ООО «Селена» о взыскании с ООО «Росби-ДВ» уплаченных по Договору денежных средств в размере 3798973 руб. 66 коп. Пунктом 1 статьи 329 ГК РФ установлено, что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Под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(пункт 1 статьи 330 ГК РФ ). Согласно пункту 8.1 Договора в случае нарушения Поставщиком сроков поставки товара или поставки некомплектного товара, Покупатель имеет право потребовать возврата всех уплаченных авансов и неустойку в размере 30% от стоимости товара. Поскольку ответчик нарушил сроки поставки товара истец правомерно предъявил ко взысканию неустойку в соответствии с пунктом 8.1 Договора в размере 1139692 руб. 01 коп. Представленный истцом расчет неустойки проверен судами первой и апелляционной инстанции и признан правильным. Доводы ответчика о необоснованном неприменении судом первой инстанции положений статьи 333 ГК РФ , отклоняются судом апелляционной инстанции ввиду следующего. В соответствии с пунктом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(пункт 2 статьи 333 ГК РФ ). Согласно разъяснениям, изложенным в пункте 71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24.03.2016 № 7),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 пункт 1 статьи 6 , пункт 1 статьи 333 ГК РФ ). Как указано в пункте 73 Постановления Пленума ВС РФ от 24.03.2016 №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При этом, возражая против заявления об уменьшении размера неустойки, кредитор не обязан доказывать возникновение у него убытков (пункт 1 статьи 330 ГК РФ , пункт 74 Постановления Пленума ВС РФ от 24.03.2016 № 7). Предоставленная суду возможность снижать размер неустойки в случае несоответствия ее последствиями нарушения обязательств, является правом суда, а не его обязанностью. Наличие оснований для снижения суммы неустойки суд проверяет с учетом характера конкретного дела и его обстоятельств. К выводу о наличии или отсутствии оснований для снижения суммы неустойки арбитражный суд приходит в каждом конкретном случае при оценке имеющихся в деле доказательств по своему внутреннему убеждению, основанному на всестороннем, полном, объективном и непосредственном их исследовании (пункт 1 статьи 71 АПК РФ ). Оценив обстоятельства дела, принимая во внимание характер допущенного ответчиком нарушения обязательства, учитывая длительность нарушения срока поставки товара, отсутствие доказательств поставки товара в полном объеме, а также доказательств возврата уплаченных за товар денежных средств, а также принимая во внимание установленный Договором размер неустойки, суд апелляционной инстанции соглашается с выводом суда первой инстанции об отсутствии каких-либо исключительных обстоятельств, позволяющих снизить на основании статьи 333 ГК РФ неустойку, правомерно рассчитанную истцом в соответствии с пунктом 8.1 Договора. По мнению суда апелляционной инстанции, предъявленная истцом ко взысканию сумма неустойки соразмерна нарушенному ответчиком обязательству и его последствиям; доказательств явной несоразмерности неустойки последствиям нарушения обязательства ответчиком в материалы дела не представлено. В силу пунктов 1 и 4 статьи 421 ГК РФ граждане и юридические лица свободны в заключении договора и определении его условий. В рассматриваемом случае, ответчик при подписании Договора согласился со всеми его условиями, в том числе с условием об ответственности за неисполнение поставщиком своих обязательств по договору. Предусмотренное статьей 333 ГК РФ право суда на снижение размера установленной договором неустойки не должно вести к необоснованному освобождению должника от ответственности за просрочку исполнения обязательства. В рассматриваемом случае из материалов дела не следует и ответчиком не доказано, что взысканная судом первой инстанции неустойка в размере 1139692 руб. 01 коп., явно несоразмерна последствиям нарушения ответчиком обязательства по поставке оплаченного истцом товара и влечет получение истцом необоснованной выгоды. Суд первой инстанции при определении размера подлежащей взысканию неустойки принял во внимание фактические обстоятельства дела, приведенные ответчиком в обоснование заявления о применении статьи 333 ГК РФ доводы и доказательства. Апелляционная коллегия не усматривает правовых и фактических оснований для переоценки выводов суда первой инстанции и снижения размера неустойки. При таких обстоятельствах суд первой инстанции правомерно удовлетворил исковые требования ООО «Селена» в части взыскания неустойки в полном объеме. Учитывая изложенное, оснований для удовлетворения апелляционной жалобы ООО «Росби-ДВ» не имеется. Вместе с тем, суд первой инстанции, установив основания для возврата уплаченной покупателем суммы по Договору (пункт 3 статьи 487 РФ) не решил вопрос о возврате фактически поставленного ответчиком истцу части товара – водогрейный трубный котел «TITAN Prom 600» с панелью управления котла в количестве 2 штук. Согласно пункту 24 Обзора судебной практики Верховного Суда Российской Федерации № 3(2020), утвержденного Президиумом Верховного Суда Российской Федерации 25.11.2020), поскольку в силу пункта 2 статьи 453 ГК РФ в случае расторжения договора обязательства сторон прекращаются, если иное не предусмотрено законом, договором или не вытекает из существа обязательства, отсутствие соответствующих указаний применительно к договору поставки означает, что удовлетворение требования о расторжении такого договора и возврате уплаченной за товар денежной суммы (статьи 450 , 475 ГК РФ ) не должно влечь неосновательного приобретения или сбережения имущества на стороне покупателя или продавца (глава 60 ГК РФ), то есть нарушать эквивалентность осуществленных ими при исполнении расторгнутого договора встречных имущественных предоставлений. С учетом приведенных разъяснений Верховного Суда Российской Федерации на истца надлежит возложить обязанность возвратить ответчику поставленный в рамках Договора товар - водогрейный трубный котел «TITAN Prom 600» с панелью управления котла в количестве 2 штук, в течение 10 рабочих дней с момента получения от ответчика денежных средств, путем предоставления ответчику доступа к названному товару в целях его самовывоза. Учитывая изложенное, решение суда первой инстанции от 28.07.2025 надлежит изменить, дополнив резолютивную часть решения указанием на обязанность истца возвратить товар с назначением конкретного срока и установлением порядка исполнения этой обязанности. В остальной части решение суда первой инстанции от 28.07.2025 надлежит оставить без изменения, апелляционную жалобу ответчика - без удовлетворения. В соответствии со статьей 110 АПК РФ расходы по государственной пошлине за подачу апелляционной жалобы подлежат оставлению на ответчике. Руководствуясь пунктом 2 статьи 269 , статьями 270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28 июля 2025 года по делу № А56-23821/2025 изменить, дополнив резолютивную часть решения абзацем следующего содержания: «Обязать общество с ограниченной ответственностью «Селена» возвратить обществу с ограниченной ответственностью «Росби-ДВ» водогрейный трубный котел «TITAN Prom 600» с панелью управления котла в количестве 2 штук, поставленный в рамках договора от 31.05.2024 № 2093, в течении 10 рабочих дней с момента получения денежных средств от общества с ограниченной ответственностью «Росби-ДВ» путем предоставления обществу с ограниченной ответственностью «Росби-ДВ» доступа к названному оборудованию в целях его самовывоза.». В остальной части решение Арбитражного суда города Санкт-Петербурга и Ленинградской области от 28 июля 2025 года по делу № А56-23821/2025 оставить без изменения, апелляционную жалобу общества с ограниченной ответственностью «Росби-ДВ»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М.И. Денисюк Судьи С.Н. Алексеенко Н.И. Протас Суд: 13 ААС (Тринадцатый арбитражный апелляционный суд) (подробнее) Истцы: ООО "СЕЛЕНА" (подробнее) Ответчики: ООО "РОСБИ-ДВ" (подробнее) Судьи дела: Протас Н.И.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