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финансового управляющего по итогам процедуры реализации имущества гражданина, 2. заключение о наличии (отсутствии) признаков преднамеренного и фиктивного банкротства, 3. заключение о наличии (отсутствии) оснований для оспаривания сделок должника, 4. ответы на запросы в регистрирующие органы, в том числе, но не исключительно: - Бюро кредитных историй, - Администрация населенного пункта по месту регистрации должника, - ГИБДД (сведения о текущих записях и сделках, совершенных в трехлетний период, предшествующий возбуждению дела о несостоятельности (банкротстве), - Гостехнадзор (сведения о текущих записях и сделках, совершенных в трехлетний период, предшествующий возбуждению дела о несостоятельности (банкротстве), - Управление Пенсионного фонда, - Инспекция Федеральной налоговой службы (сведения о счетах, объектах налогообложения, участии в капиталах хозяйствующих субъектов и т.д.), - Министерство чрезвычайных ситуаций (данные о зарегистрированных правах на плавательные и воздушные средства, сделках, совершенных в трехлетний период, предшествующий возбуждению дела о несостоятельности (банкротстве), - Роспатент, - Управление Федеральной службы судебных приставов, - Федеральная служба государственной регистрации кадастра и картографии, - Фонд социального страхования. Запросы в отношении имущества должны быть сделаны в отношении должника и его супруга, в случае текущего брака, а также в случае расторжения брака менее чем за три года до возбуждения дела 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доказательства направления в адрес всех известных кредиторов уведомления о признании должника несостоятельным (банкротом) и введении в отношении него процедуры реализации имущества гражданина. Руководствуясь статьями 20.2, 20.6, 32, 33, 51, 213.3, 213.4, 213.6, 213.24 Федерального закона от 26.10.2002 № 127-ФЗ «О несостоятельности (банкротстве)», статьями 167 - 170 , 176 , 180 , 223 Арбитражного процессуального кодекса Российской Федерации,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 Коммерческого Банка «Ренессанс кредит» (общество с ограниченной ответственностью).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рождения: г. Ялуторовск Тюменской обл., известный адрес: 627011, &lt;...&gt;, ИНН &lt;***&gt;, СНИЛС &lt;***&gt;; e-mail: natalizavorina@yandex.ru). Ввести процедуру реализации имущества гражданина сроком на шесть месяцев (до 18.06.2026). В соответствии с пунктом 1 статьи 213.24, пунктом 1 статьи 213.28 Федерального закона от 26.10.2002 № 127-ФЗ «О несостоятельности (банкротстве)»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Арбитражный суд вправе по своей инициативе назначить судебное заседание по рассмотрению вопроса о завершении реализации имущества гражданина. Финансовым управляющим ФИО1 утвердить ФИО4 (члена Ассоциации арбитражных управляющих «Эверест», номер в реестре арбитражных управляющих 23825, ИНН &lt;***&gt;, адрес для направления корреспонденции арбитражному управляющему: 454128, &lt;...&gt;, а/я 10789, эл. почта: ashchennikov1@mail.ru, тел. &lt;***&gt;), наделив полномочиями и возложив обязанности, предусмотренные пунктами 7, 8 статьи 213.9 Федерального закона от 26.10.2002 № 127-ФЗ «О несостоятельности (банкротстве)». Финансовому управляющему утвердить единовременное вознаграждение в размере 25 000 руб. Привлечь в качестве лица, участвующего в деле о банкротстве супруга должника – ФИО2 (ДД.ММ.ГГГГ г.р.). Привлечь к участию в деле в качестве третьего лица, не заявляющего самостоятельных требований относительно предмета заявления - Отдел по опеке, попечительству и охране прав детства управления социальной защиты населения города Ялуторовска, Ялуторовского и Исетского муниципальных округов (627010, &lt;...&gt;). Разъяснить привлеченным лицам, что с момента получения настоящего определения о привлечении их к участию в деле они приобретают процессуальные права и исполняют процессуальные обязанности, установленные статьей 41 и иными положениями АПК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должника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- не позднее десяти рабочих дней представить в Арбитражный суд Тюменской области сведения об уведомлении кредиторов о введении процедуры в отношении должника; - не позднее трех месяцев с даты вынесения настоящего решения представить в суд промежуточный отчет с доказательством направления его кредиторам и уполномоченному органу, с указанием сведений и приложением документов в соответствии с требованиями закона, включая ответы на запросы из регистрирующих органов в отношении должника, супруга (бывшего супруга), иные предусмотренные законом и следующие из целей и задач процедуры сведения и документы; - после завершения расчетов с кредиторами, представить в арбитражный суд: а) ходатайство о назначении судебного заседания по рассмотрению вопроса о завершении процедуры реализации имущества; б) отчет о своей деятельности, о результатах проведения процедуры реализации имущества гражданина с приложением документов, предусмотренных статьей 213.28 Федерального закона от 26.10.2002 № 127-ФЗ «О несостоятельности (банкротстве)», а также документов, подтверждающих иные указанные в отчете сведения, доказательства реализации имущества гражданина, доказательства распределения конкурсной массы, с указанием в ходатайстве сведений о наличии/отсутствии обстоятельств, применения/не применения к должнику правил об освобождении от обязательств либо мотивированное ходатайство о продлении срока реализации имущества гражданина с указанием перечня необходимых мероприятий и планируемого срока их завершения (при необходимости); В части отчета о деятельности финансового управляющего суд обращает внимание на то, что в пояснительной записке к данному документу должны быть подробно изложены все мероприятия, осуществленные финансовым управляющим в ходе процедуры реализации со ссылками на конкретные первичные доказательства. - представить в арбитражный суд сведения о финансовом состоянии гражданина, развернутый письменный анализ наличия признаков фиктивного и (или) преднамеренного банкротства (статьи 196 , 197 Уголовного кодекса Российской Федерации); анализ кредитных досье должника на предмет предоставления должником достоверных сведений при получении кредитов (займов); анализ наличия (отсутствия) оснований для оспаривания сделок должника с документальным обоснованием; анализ оснований для включения в конкурсную массу жилого (жилых) помещений должника; непрерывную выписку по счету должника за весь период процедуры реализации имущества; развернутые письменные сведения о внеочередных (текущих) обязательствах должника с приложением подтверждающих первичных документов; при наличии супруга (супруги) либо расторжении брака в пределах трех лет до возбуждения дела о несостоятельности (банкротстве) должника – сведения о доходах, имуществе супруга (является ли данное имущество совместно нажитым); в)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Конкурсным кредиторам: - при наличии возражений по полноте и своевременности мероприятий процедуры представлять их в суд и направлять финансовому управляющему не позднее десяти рабочих дней со дня представления в суд каждого промежуточного отчета; - не позднее чем за пять дней до даты, указанной в настоящем решении, представить мотивированные отзывы относительно возможности завершения процедуры реализации имущества гражданина и освобождения его от дальнейшего исполнения обязательств, в случае наличия возражений, представить данные возражения суду. Территориальным органам записи актов гражданского состояния при предъявлении финансовым управляющим копии настоящего судебного акта предоставить финансовому управляющему сведения о государственной регистрации актов гражданского состояния в отношении должника и его близких родственников, в том числе копии акта (актов) о заключении (расторжении) брака, копии акта (актов) о рождении детей путем направления почтовой связью, выдачи на руки, вручения иным способом (по согласованию с управляющим). Регистрирующим органам (включая органы ГИБДД, Роскадастра, Росгвардии), налоговым органам при предъявлении копии настоящего судебного акта предоставить финансовому управляющему или его представителю сведения о регистрации прав на имущество, сведения об имущественных правах и доходах в отношении должника и его супруга (супруги). Решение подлежит немедленному исполнению и может быть обжаловано в месячный срок со дня его принятия в Восьмой арбитражный апелляционный суд путем подачи апелляционной жалобы через Арбитражный суд Тюменской области. Разъяснить сторонам, что в соответствии с частью 5 статьи 15 АПК РФ настоящий судебный акт выполнен в форме электронного документа и подписан усиленной квалифицированной электронной подписью судьи. В силу части 1 статьи 177 и части 1 статьи 186 АПК РФ судебные акты направляются лицам, участвующим в деле, посредством их размещения в информационно-телекоммуникационной сети «Интернет». Указанные лица считаются получившими судебный акт по истечении следующего дня после дня его размещения в информационно-телекоммуникационной сети «Интернет». Судья Авхимович В.В. Суд: АС Тюменской области (подробнее) Иные лица: ООО КОММЕРЧЕСКИЙ БАНК "РЕНЕССАНС КРЕДИТ" (подробнее) ПАО Сбербанк (подробнее) Судьи дела: Авхимович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