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заявление ФИО2 (ранее - ФИО1) Татьяны Николаевны (ДД.ММ.ГГГГ г.р., урож. с.Смоленское Смоленского р-на Алтайского края, ИНН &lt;***&gt;, СНИЛС &lt;***&gt;, адрес регистрации: Красноярский край, Манский р-н., &lt;...&gt;) банкротом и ввести в отношении должника процедуру реализации имущества гражданина сроком до 24 июня 2026 года. Утвердить финансовым управляющим имуществом должника ФИО3. Утвердить фиксированную сумму вознаграждения финансового управляющего в размере 25 000 рублей единовременно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акта; - в течение трех дней с даты вынесения настоящего решения представить в арбитражный суд документы, подтверждающие цели и факт расходования денежных средств, полученных по договорам кредита/займа; доказательства наличия доходов для возврата кредитов при их получении; обоснование социального иждивенчества при наличии долгов; доказательства фактического проживания по адресу: &lt;...&gt;.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Федерального закона «О несостоятельности (банкротстве)» от 26.10.2002 №127-ФЗ; – не позднее чем за пять дней до истечения срока, указанного в пункте 1 настоящего решения, представить в арбитражный суд: u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и супруга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u сведения о доходах должника и супруга должника за всю процедуру банкротства с документальным обоснованием; расчет сальдо встречных предоставлений супругов на основе сведений об их доходах за всю процедуру банкротства; ответ налогового органа о количестве и наименовании налоговых агентов должника и супруга должника за всю процедуру банкротства; непрерывную расширенную выписку по основному счету должника; u анализ наличия (отсутствия) правовых оснований для включения в конкурсную массу имущества супруга должника; анализ наличия (отсутствия) оснований для признания обязательств должника общим долгом супругов; u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u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расширенной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u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u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07.04.2021, истребовать в отношении ФИО2 (ранее - ФИО1) Татьяны Николаевны (ДД.ММ.ГГГГ г.р., урож. с.Смоленское Смоленского р-на Алтайского края, ИНН &lt;***&gt;, СНИЛС &lt;***&gt;, адрес регистрации: Красноярский край, Манский р-н., &lt;...&gt;) и ФИО2 (ДД.ММ.ГГГГ г.р., урож. с.Ключи Балахтинского р-на Красноярского края) за весь период совершения регистрационных действий по настоящее время: - у Агентства записи актов гражданского состояния по Красноярскому краю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установлении отцовства, внесения исправлений в записи актов гражданского состояния; - у Управления Федеральной службы войск национальной гвардии Российской Федерации по Красноярскому краю сведения о зарегистрированном оружии, а также оружии, снятом с учета с приложением копий документов, на основании которых совершались регистрационные действия; - у Филиала публично-правовой компании «Роскадастр» по Красноярскому краю сведения о регистрации права на недвижимое имущество и сделок с ним (в виде выписки из Единого государственного реестра недвижимости, с указанием даты и основания последующей регистрации обременения и/или прекращения данных прав); - у УГИБДД ГУ МВД России по Красноярскому краю сведения о наличии зарегистрированных автотранспортных средств и прицепов, а также о снятых с учета с приложением копий документов, на основании которых совершались регистрационные действия; - у Службы по надзору за техническим состоянием самоходных машин и других видов техники Красноярского края сведения о зарегистрированных самоходных машинах и других видов техники на территории Российской Федерации, а также о снятых с учета, с приложением копий документов, на основании которых совершались регистрационные действия; - у ФКУ «Центр Государственной инспекции по маломерным судам МЧС России по Красноярскому краю» сведения о зарегистрированных судах, а также о снятых с учета, с приложением копий документов, на основании которых совершались регистрационные действия; - у Управления Федеральной налоговой службы по Красноярскому краю сведения об объектах налогообложения (земельные участки, недвижимое имущество, транспортные средства); сведения о долях (паях) в уставных капиталах юридических лиц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с предоставлением выписок из Единого государственного реестра юридических лиц в отношении указанных юридических лиц; сведения об открытых/закрытых счетах с указанием реквизитов счетов, наименования и местонахождения кредитных организаций; сведения о налоговых агентах и доходах физического лица за последние три года. Истребованные сведения и документы выдать утвержденному финансовому управляющему на руки или направить по указанному им адресу. Разъяснить финансовому управляющему,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Предложить лицам, участвующим в деле, представить в арбитражный суд отзыв по вопросу о неприменении к должнику правил об освобождении от исполнения обязательств.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М.С. Шальмин Суд: АС Красноярского края (подробнее) Иные лица: Ассоциация арбитражных управляющих "Современные банкротные решения" (подробнее) ГУ Управление по вопросам миграции МВД России по Красноярскому краю (подробнее) Судьи дела: Шальмин М.С.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