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несостоятельным (банкротом) и ввести в отношении должника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ААУ «ЦФОП АПК». Определением суда от 15.10.2025 заявление оставлено без движения. 24.10.2025 в адрес суда поступили дополнительные документы. Определением от 29.10.2025 заявление принято к производству, возбуждено производство по делу о банкротстве.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Предложенной саморегулируемой организацией представлены протокол выбора и информация о соответствии кандидатуры арбитражного управляющего ФИО3 (запись в сводном государственном реестре арбитражных управляющих №22116, ИНН &lt;***&gt;, адрес для направления корреспонденции: 660135, г. Красноярск, а/я 28474) требованиям статей 20 и 20.2 Закона о банкротстве. Рассмотрев представленные доказательства, суд установил следующие обстоятельства, имеющие значение для дела, пришел к следующим выводам. Согласно п. 1 ст. 213.6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 8 ст. 213.6 Закона о банкротстве.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Однако,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Должник обратился в суд с заявлением о признании себя несостоятельным (банкротом), введении процедуры реализации имущества гражданина. В обоснование наличия признаков банкротства ссылается на положения пункта 1 статьи 213.4 Закона о банкротстве. Как следует из заявления, должником признается и не оспаривается сумма задолженности в размере 882 383,39 руб. перед 8 кредиторами. Должник состоял в браке с ФИО2, однако 19.12.2023 брак прекращен. У должника на иждивении находятся несовершеннолетние дети ДД.ММ.ГГГГ г.р., ДД.ММ.ГГГГ г.р. Выпиской из ЕГРИП подтверждается отсутствие у должника статуса индивидуального предпринимателя. Должник осуществляет трудовую деятельность в ООО «Европласт-ЕнисейПром» в качестве специалиста по платежным и финансовым услугам. Согласно справке 2-НДФЛ за 2025 год от 02.07.2025 общая сумма дохода составляет 131 418,20 руб. Должник зарегистрирован по прописке по адресу г. Сосновоборск, Красноярский край, ул. Ленинского Комсомола д.37, кв.133, жилой дом находится в общей совместной собственности. Кроме того, должник указывает, что в его собственности находится следующее имущество: - ультразвуковой увлажнитель Polaris; - утюг Tefal; - микроволновая печь; - электрический чайник. Сведения о наличии иного имущества, в том числе совместно нажитого, не представлены. Денежные средства в качестве вознаграждения финансовому управляющему в размере 25 000 руб., внесены должником на депозит суда, что подтверждается платежным поручением № 113803 от 02.08.25. Однако, доказательства, подтверждающие отсутствие по месту проживания иного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Кроме того, в материалах дела отсутствуют ответы всех регистрирующих органов в отношении супруги (бывшей супруги) должника о наличии (отсутствии) любого (движимого, недвижимого) имущества должника. На основании изложенного, в целях проведения проверки вероятности сокрытия должником имущества, подлежащего включению в конкурсную массу, финансовому управляющему необходимо запросить у регистрирующих органов информацию о семейном положении должника, об имуществе, в том числе совместно-нажитого, при наличии такового. Сделки, совершенные в преддверии банкротства, а именно за три года до возбуждения дела о несостоятельности должника, отсутствуют. Вместе с тем, в силу положений статей 20.3 , 213.9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III.1 Закона о банкротстве и Гражданского кодекса Российской Федерации, а также анализа наличия признаков фиктивного и (или) преднамеренного банкротства (статей 196 и 197 Уголовного кодекса Российской Федерации), признаков мошенничества в сфере кредитования (статья 159.1 Уголовного кодекса Российской Федерации). В соответствии с частью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В соответствии с п.53 Постановления Пленума Верховного Суда РФ от 17.12.2024 N 40 «О некоторых вопросах, связанных с введением в действие Федерального закона от 29 мая 2024 года N 107-ФЗ «О внесении изменений в Федеральный закон «О несостоятельности (банкротстве)» и статью 223 Арбитражного процессуального кодекса Российской Федерации» 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Это означает, что, в отличие от правил банкротства юридических лиц, арбитражный суд не выносит определение путем подписания резолютивной части о продлении соответствующей процедуры банкротства гражданина. Таким образом,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 В остальных случаях срок реализации имущества будет считаться продленным на шесть месяцев без вынесения судебного акта. Судом установлено, что в резолютивной части решения, объявленной в судебном заседании 23.12.2025, допущена опечатка в сроке процедуры реализации имущества должника. Так судом указано: «23.06.2025», в то время как следовало указать: «23.06.2026». В соответствии с частью 3 статьи 179 Арбитражного процессуального кодекса Российской Федерации (далее по тексту – АПК РФ) арбитражный суд, принявший решение, по заявлению лица, участвующего в деле, судебного пристава - исполнителя, других исполняющих решение арбитражного суда органа, организации или по своей инициативе вправе исправить допущенные в решении описки, опечатки и арифметические ошибки без изменения его содержания. Часть 3 статьи 179 АПК РФ направлена на обеспечение неизменности судебного акта (определение Конституционного Суда Российской Федерации от 20.03.2014 №576-О). Поскольку в силу статьи 170 АПК РФ решение состоит из вводной, описательной, мотивировочной и резолютивной частей, то исправление опечатки, описки, арифметической ошибки допускается в любой его части. Запрет на исправление описок, опечаток, арифметических ошибок в определении, а также в резолютивной части решения в действующем процессуальном законодательстве не предусмотрен. Поскольку допущенная опечатка в резолютивной части решения, объявленной в судебном заседании 23.12.2025, неверном указании срока процедуры реализации имущества должника носит технический характер, не влечет изменения содержания судебного акта, то указанная опечатка подлежит исправлению. Суд считает необходимым исправить опечатку в резолютивной части решения, объявленной в судебном заседании 23.12.2025. Изменить срок процедуры реализации имущества должника на: «23.06.2026». Учитывая вышеизложенное,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26.06.2026, в связи с чем ходатайство должника подлежит удовлетворению. Также суд разъясняет,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Предложенной саморегулируемой организацией представлены протокол выбора и информация о соответствии кандидатуры арбитражного управляющего ФИО3 (запись в сводном государственном реестре арбитражных управляющих №22116, ИНН &lt;***&gt;, адрес для направления корреспонденции: 660135, г. Красноярск, а/я 28474) требованиям статей 20 и 20.2 Закона о банкротстве.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Закона о банкротстве, арбитражный суд утверждает арбитражного управляющего, соответствующего таким требованиям. Поскольку представленная кандидатура согласно представленным документам соответствует требованиям статьей 20 и 20.2 Закона о банкротстве, арбитражный суд приходит к выводу о том, что арбитражный управляющий подлежит утверждению финансовым управляющим имуществом должника. Согласно пункту 3 статьи 213.9 Закона о банкротстве вознаграждение финансовому управляющему выплачивается в размере фиксированной суммы и суммы процентов, установленных статьей 20.6 настоящего Федерального закона, с учетом особенностей, предусмотренных настоящей статьей. Как следует из материалов дела, должником для выплаты вознаграждения арбитражному управляющему в депозит суда внесены 25 000 руб.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 Кроме того, арбитражный суд разъясняет должнику, что согласно пункту 42 постановления Пленума ВС РФ от 13.10.2015 № 45 «О некоторых вопросах, связанных с введением в действие процедур, применяемых в делах о несостоятельности (банкротстве) граждан)» целью положений пункта 3 статьи 213.4 , пункта 6 статьи 213.5 , пункта 9 статьи 213.9 , пункта 2 статьи 213.13 , пункта 4 статьи 213.28 , статьи 213.29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Если при рассмотрении дела о банкротстве будет установлено,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 это может повлечь не освобождение должника от обязательств (абзац третий пункта 4 статьи 213.28 Закона).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на официальном сайте суда в сети «Интернет».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(24.09.1991г.р., урож. г.Сосновоборск Красноярского края, ИНН &lt;***&gt;, СНИЛС &lt;***&gt;, адрес регистрации Россия 662501, г.Сосновоборск, Красноярский край, ул.Ленинского Комсомола д.37, кв.133) банкротом и ввести в отношении должника процедуру реализации имущества гражданина сроком до 23.06.2026. Утвердить финансовым управляющим ФИО3 с единовременным вознаграждением в размере 25 000 рублей за счет имущества должника. Привлечь к участию в рассмотрении настоящего дела Управление образования Администрации гор. Сосновоборска Красноярского края в лице Отдела опеки и попечительства.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должника: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не позднее истечения срока продления процедуры реализации имущества должника: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мотивированное ходатайство о завершении реализации имущества должника с указанием сведений о наличии/отсутствии обстоятельств для применения/не применения к должнику правил об освобождении от исполнения обязательств;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(24.09.1991г.р., урож. г.Сосновоборск Красноярского края, ИНН &lt;***&gt;, СНИЛС &lt;***&gt;, адрес регистрации Россия 662501, г.Сосновоборск, Красноярский край, ул.Ленинского Комсомола д.37, кв.133) за весь период совершения регистрационных действий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финансовый управляющий несет установленную законом ответственность за разглашение информации, доступ к которой ограничен федеральным законом. Разъяснить, что для получения указанных сведений и документов финансовому управляющему необходимо предоставить копию настоящего судебного акта (копия заверяется финансовым управляющим самостоятельно) и указать в запросе персональные данные лиц, в отношении которых истребуются сведения и документы (паспортные данные, страховой номер индивидуального лицевого счета, адрес места жительства, дата и место рождения). Предложить представить указанные доказательства непосредственно в Арбитражный суд Красноярского края по адресу: 660049, &lt;...&gt;. При ответе ссылаться на номер дела. 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М.Л. Лебедева Суд: АС Красноярского края (подробнее) Иные лица: Ассоциация арбитражных управляющих "Центр финансового оздоровления предприятий агропромышленного комплекса" (подробнее) ПАО "СОВКОМБАНК" (подробнее) Судьи дела: Лебедева М.Л.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