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гражданина(ку) ФИО1 несостоятельным(ой)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 гражданина сроком на шесть месяцев до 19.06.2026.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до 19.06.2026 представить в материалы дела отчет о реализации имущества должника с приложением документов, подтверждающих информацию о проделанной работе.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орган опеки и попечительства в лице Управления образования администрации Вязниковского района (601443, &lt;...&gt; д. 17).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государственной власти, иные регистрирующие органы предоставлять финансовому управляющему должника с правом получения ответов на руки сведения в отношении должника и его супруга (бывшего супруга), в том числе: органы записи актов гражданского состояния Российской Федерации (отделы ЗАГС) – сведения из Единого государственного реестра записей актов гражданского состояния о наличии заключенных, расторгнутых браков, об изменении имен, фамилий, отчеств; филиал публично-правовой компании "Роскадастр" по Владимирской области – сведения из Единого государственного реестра недвижимости; Управление Росреестра по Владимирской области – документы, на основании которых произведены регистрационные действия в отношении имущества; Управление ГИБДД УМВД России по Владимирской области, Главное управление МЧС России по Владимирской области, Инспекцию государственного надзора за техническим состоянием самоходных машин и других видов техники Владимирской области, Управление Федеральной службы Войск национальной Гвардии Российской Федерации по Владимирской области – сведения об имуществе, транспортных средствах, самоходных машинах и других видах техники, зарегистрированном оружии и совершенных сделках в отношении имущества. Управление ФНС России по Владимирской области – сведения об открытых счетах, об объектах налогообложения, источниках дохода и об участии в юридических лицах. ОСФР по Владимирской области – сведения о страхователе должника, о состоянии страхового счета должника, справки о размере выплачиваемой ежемесячной страховой пенсии, компенсаций и иных социальных выплат, информацию об организации, через которую должник получает пенсию и иные социальные выплаты, а также реквизиты банковского счета, на которые поступают указанные денежные средства. Решение подлежит немедленному исполнению и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О.Ю. Рыжкова Суд: АС Владимирской области (подробнее) Иные лица: ААУ "ЭВЕРЕСТ" (подробнее) кредитный "Сберкредиткасса"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