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Соответствуют ли выполненные обществом с ограниченной ответственностью «Новолайт» работы по муниципальному контракту на выполнение работ по бетонированию площадки под скейт-парк по адресу: Республика Бурятия, Муйский район, пгт. Таксимо, ул. 70 лет Октября № 080226000019230000270001 от 10.05.2023 требованиям Технического задания (Приложение № 1 к контракту), обязательным строительным нормам и правилам?</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наличия недостатков, установить причины и характер возникновения вышеуказанных недостатков, являются ли они существенными и устранимыми? Определить стоимость их устранения. Согласно статье 64 Арбитражного процессуального кодекса Российской Федерации заключения экспертов относятся к доказательствам,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В соответствии со статьей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Доказательство признается арбитражным судом достоверным, если в результате его проверки и исследования выясняется, что содержащиеся в нем сведения соответствуют действительности. Как следует из материалов дела, процедура назначения и проведения экспертизы соблюдена, эксперт предупрежден об уголовной ответственности за дачу заведомо ложного заключения. В соответствии с пунктами 6-9 части 1 статьи 86 Арбитражного процессуального кодекса Российской Федерации в заключении эксперта должны быть отражены объекты исследований и материалы дела, представленные эксперту для проведения судебной экспертизы, содержание и результаты исследований с указанием примененных методов, оценка результатов исследований, выводы по поставленным вопросам и их обоснование, иные сведения в соответствии с федеральным законом. Согласно представленному экспертному заключению, в результате обследования объекта экспертизы установлено: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Объект экспертизы представляет собой железобетонную площадку, прямоугольной формы в плане, ориентировочной площадью 480 кв. м. Площадка выполнена с уклоном от 0,4 до 0,7 °. Значение уклона не соответствует требованиям Технического задания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Техническом задании отсутствует класс поверхности бетона. Согласно таблице Х.2 СП 70.13330.2012 «Свод правил. Несущие и ограждающие конструкции» (далее - СП 70.13330.2012) бетонная поверхность объекта экспертизы относится к классу А6 - поверхности без отделки, без специальных требований к качеству поверхности. Отклонение поверхности от горизонтали составляет от 4 до 17 мм, что не соответствует требованиям таблицы Х1 СП 70.13330.2012, в соответствии с которой для поверхностей класса А6 допуск по прямолинейности при проверке 2 метровой рейкой (уровнем) составляет 12 мм.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осмотре поверхности объекта экспертизы участков неуплотненного бетона, участков с обнажением арматуры, трещин не обнаружено.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Отклонение среднего значения длин сторон объекта экспертизы от проектных значений составляет от 5 до 51 мм, что не соответствует требованиям п. 5 18.3, табл. 5.12 СП 70.13330.2012 в соответствии с которым максимальное допустимое отклонение составляет 20 мм. В результате исследования по вопросу № 1 экспертом были выявлены несоответствия требованиям Технического задания (Приложение № 1),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Несоответствие фактического значения уклона площадки Техническому заданию;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Отклонение геометрических параметров площадки (длин сторон) от проектных значений;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Отклонение поверхности площадки от горизонтали. Для устранения недостатка № 3 необходимо выполнить шлифование поверхности участка на 8 кв.м., превышающего допустимое отклонение площадки (с учетом письменных пояснений эксперта на вопросы ответчика). На поставленные вопросы в заключении экспертом были даны следующие ответы: Выполненные обществом с ограниченной ответственностью «Новолайт» работы по муниципальному контракту на выполнение работ по бетонированию площадки под скейт- парк по адресу: Республика Бурятия, Муйский район, пгт. Таксимо, ул. 70 лет Октября № 08026000019230000270001 от 10.05.2023 не соответствуют требованиям Технического задания (Приложение № 1 к контракту). Причиной возникновения выявленных недостатков является некачественное проведение работ по устройству площадки. Выявленные недостатки в виде несоответствия фактического значения уклона площадки требованиям Технического задания и отклонение геометрических параметров площадки (длин сторон) от проектных значений являются несущественными, так как не влияют на конечные потребительские свойства объекта экспертизы. Выявленный недостаток в виде отклонения поверхности от горизонтали является существенным, устранимым. Стоимость устранения недостатка составляет 18 575 руб. Заключение эксперта ФИО4 соответствует требованиям статьи 86 Арбитражного процессуального кодекса Российской Федерации, является ясным и полным, выводы экспертов, приведенные в заключении по представленным на экспертизу документам и поставленным на разрешение вопросам, обоснованы, противоречий в выводах не имеется. Методы исследования определяются экспертами самостоятельно, отводов экспертам заявлено не было. Суд отмечает, что несогласие ответчика с результатами экспертизы выразилось в предоставлении отзыва и вопросов экспертам, иных процессуальных действий ответчик не осуществил, несмотря на неоднократное отложение судом судебного заседания и предоставления времени лицам, участвующим в деле, для выражения правовой позиции по существу спорного правоотношения. В то же время доказательств, опровергающих выводы экспертов, способных поставить под сомнение достоверность результатов проведенного ими исследования, ответчиком не представлено. Пояснения, данные экспертом в судебном заседании (а также в письменном виде) по результатам проведенного экспертного исследования, ответчиком не оспорены и не опровергнуты, также экспертом даны подробные письменные пояснения на поставленные вопросы. Суд, проанализировав экспертное заключение, приходит к выводу, что экспертом по результатам проведенного исследования установлено, что работы по бетонированию площадки, выполненные истцом, имеют устранимый недостаток. Относительно существенности недостатка суд принимает во внимание, что неровность поверхности (отклонение от горизонтали) наблюдается на площади в 8 кв.м., что составляет 1,7% общей площади площадки, а стоимость устранения составляет 18 575 руб, т.е. 0,9% от стоимости контракта, что, по мнению суда, не соответствует критерию существенности. В соответствии с правовой позицией, сформулированной в постановлении Президиума ВАС РФ от 27.03.2012 № 12888/11, факт наличия некоторых недостатков в выполненных работах не может являться безусловным основанием для отказа от их приемки и оплаты. Следовательно, работы не подлежат приемке и оплате только в том случае, когда недостатки результата являются существенными и неустранимыми. Ответчик в нарушение статьи 65 АПК РФ не представил доказательств того, что результат выполненных истцом работ имеет существенные и неустранимые недостатки. Суд отмечает, что техническим заданием к спорному контракту не предусмотрено указание наличие уклона площадки в ту или иную сторону, когда как из текста письма ИП ФИО6 следует, что площадка имеет уклон в три стороны. Это позволяет сделать вывод, что скейт-парк должен был монтироваться на бетонную площадку, не имеющую уклона вовсе, либо имеющую уклон в одну либо две стороны. Из материалов дела, пояснений сторон следует, что субподрядчик истца ИП ФИО1 после проведения работ по спорному контракту фактически увеличил площадь построенной площадки по отдельному договору с заказчиком. Суд делает вывод о том, что техническое задание к спорному контракту было сформировано некорректно, что потребовало дополнительных работ для подготовки площадки. Кроме того, из пояснений сторон следует, что фактически обустроенная площадка, выполненная в рамках спорного контракта и увеличенная отдельным договором между заказчиком и ИП ФИО1, имела такие недостатки (в т.ч. наличие уклона, а также трещин по все толщине бетонного покрытия и т.п.), что ИП ФИО6 скейт-парк в рамках контракта № 3031331695823000031 от 02.06.2023 был смонтирован лишь в 2025 году на иной площадке. Суд отмечает, что поскольку обустройство скейт-парка, как социально значимого объекта, является конечной целью вышеуказанных контрактов, то требования к его установке, к характеристикам площадки для его монтажа являются первичными при разработке технического задания для обустройства площадки. Несоответствие размера площадки, наличие или отсутствие уклонов не может быть поставлено в вину подрядчика в настоящем деле, указанное является следствием недостаточной проработки конкурсной документации перед заключением муниципального контракта. Относительно трещин в площадке экспертом были даны пояснения, что они образовались в месте сопряжения при дозаливке площадки, соответственно указанные дефекты не относятся к спорному контракту. Аналогично относительно заявленных ответчиком недостатков в виде провисания площадки и вымывания грунта под ней экспертом было указано, что провисание площадки и вымывание грунта из-под нее произошли в месте проведения работ по увеличению размеров площадки, объем работ которых выходит за рамки рассматриваемого контракта, т.е. в части площадки, не являющейся объектом экспертизы. Также третье лицо и эксперт пояснили, что за столь продолжительный период времени провисание площадки возникло из-за нахождения на открытом пространстве под воздействием климатических факторов (снег, дождь, вода, температурные перепады и т.п.). При этом, как указал истец, сам бетонный монолит при воздействии климатических факторов не разрушился, не дал трещин, находится в том же пригодном состоянии, что и был передан ответчику. Суд приходит к выводу, что техническое задание к спорном контракту было сформировано некорректно. Это фактически потребовало дополнительных строительных работ со стороны заказчика. Тем не менее полученный результат работ не соответствовал требованиям для установки конструкции скейт-парка (закупленному и смонтированному в рамках отдельного контракта), в частности уклона площадки. В конечном итоге скейт-парк был установлен на иной площадке. В судебном заседании 20.12.2025 от истца поступило ходатайство о привлечении по делу специалиста, обладающего необходимыми специальными знаниями в указанной узконаправленной области для дачи пояснений, в качестве специалиста предложена кандидатура ФИО5, состоящей в национальном реестре инженеров-строителей. Вызов специалиста обусловлен, в том числе, вопросом о проведении дополнительной или повторной экспертизы. Представитель ответчика ранее в судебном заседании по ходатайству о привлечении к участию в деле специалиста возражал, пояснив, что по делу проведена соответствующая судебная экспертиза, истец, не согласившись с выводами эксперта, пытается подменить судебную экспертизу мнением специалиста, эксперт также в своих устных и письменных пояснениях ответил на вопросы сторон и суда, что предусмотрено действующим процессуальным законодательством. Судом протокольным определением отклонено ходатайство истца о привлечении по делу заявленной кандидатуры специалиста для дачи пояснений, оснований для привлечения к участию в деле указанного специалиста суд не усматривает. Несогласие ответчика с выводами из судебной экспертизы само по себе не является основанием для привлечения специалиста, поскольку сомнения в правильности экспертного заключения, примененных экспертом методов исследования не подлежат устранению пояснениями специалиста, кроме того, эксперт, привлеченный к проведению исследования по ходатайству истца, предупрежденный об уголовной ответственности за дачу заведомо ложного заключения, дал ответы на вопросы суда и сторон в судебном заседании, данное ходатайство, по сути, направлено на переоценку заключения эксперта, полученного в ходе проведения судебной экспертизы, в то же время нормами Арбитражного процессуального кодекса РФ не предусмотрено оспаривание заключения эксперта мнением другого специалиста, привлеченного к участию в деле в порядке ст. 87.1 АПК РФ . Таким образом, как установлено экспертом в своем заключении фактически выполненные работы имеют устранимый недостаток. Ответчиком в установленном процессуальным законом порядке ходатайство о проведении повторной или дополнительной судебной экспертизы не заявлено, суд также отмечает, что достаточных и объективных оснований для ее назначения суд не усматривает. На основании вышеизложенного суд приходит к выводу, что в силу указанных положений статей 720 , 721 , 753 ГК РФ , с учетом факта приемки выполненных работ, а также устранимого характера выявленных впоследствии недостатков, у заказчика в лице МКУ «Управление ЖКХ и муниципального имущества» возникла обязанность по оплате выполненных работ в силу статьи 746 ГК РФ . Соответственно, исковые требования о взыскании 2 097 856 руб. 06 коп. (рассчитанные истцом с учетом уточнения как разница между ценой контракта и стоимостью устранения недостатка) задолженности по контракту от 10.05.2023 № 08026000019230000270001 подлежат удовлетворению. В силу статьи 110 Арбитражного процессуального кодекса Российской Федерации судебные расходы, состоящие из государственной пошлины и судебных издержек, связанных с рассмотрением дела арбитражным судом, понесенные лицами, участвующими в деле, в пользу которых принят судебный акт, взыскиваются арбитражным судом со стороны. В соответствии со статьей 106 Арбитражного процессуального кодекса Российской Федерации к судебным издержкам, связанным с рассмотрением дела в арбитражном суде, относятся денежные суммы, подлежащие выплате, в том числе экспертам. В пункте 1 постановления Пленума Верховного Суда Российской Федерации от 21 января 2016 г. № 1 «О некоторых вопросах применения законодательства о возмещении издержек, связанных с рассмотрением дела» разъяснено, что принципом распределения судебных расходов выступает возмещение судебных расходов лицу, которое их понесло, за счет лица, не в пользу которого принят итоговый судебный акт по делу. С учётом результата рассмотрения спора, удовлетворения заявленных исковых требований судебные расходы по уплате государственной пошлины и за производство судебной экспертизы в размере 210 000 руб., понесённые истцом, следует взыскать с ответчика. Руководствуясь статьями 110 , 167 - 170 Арбитражного процессуального кодекса Российской Федерации, арбитражный суд Р Е Ш И Л: Исковые требования удовлетворить полностью. Взыскать с муниципального казенного учреждения «Управление по развитию инфраструктуры» (ОГРН &lt;***&gt;, ИНН &lt;***&gt;) в пользу общества с ограниченной ответственностью «Новолайт» (ОГРН &lt;***&gt;, ИНН &lt;***&gt;) 2 097 856 руб. 06 коп. – задолженность по контракту от 10.05.2023 № 08026000019230000270001, 33489 руб. – судебные расходы по уплате государственной пошлины, 210 000 руб. – расходы на проведение экспертизы. Возвратить обществу с ограниченной ответственностью «Новолайт» (ОГРН &lt;***&gt;, ИНН &lt;***&gt;) из федерального бюджета 93 руб. уплаченной государственной пошлины согласно платежному поручению от 15.02.2024 № 42. Решение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Четвертый арбитражный апелляционный суд в течение месяца с даты принятия (изготовления его в полном объеме) через Арбитражный суд Республики Бурятия. Судья А.В. Богданова Суд: АС Республики Бурятия (подробнее) Истцы: ООО новолайт (подробнее) ООО Сибирский центр экспертизы и оценки (подробнее) Ответчики: МКУ ЖКХ (подробнее) Судьи дела: Богданова А.В.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