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исковые требования. Взыскать с Комитета муниципальной экономики Администрации города Абакана в пользу акционерного общества «Абаканская ТЭЦ» 37 947 руб. 34 коп., в том числе 37 940 руб. 34 коп. долга, 07 руб. неустойки, а также 3000 руб. расходов по государственной пошлине.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акционерному обществу «Абаканская ТЭЦ» из федерального бюджета 7000 руб. государственной пошлины, уплаченной платежным поручением от 29.08.2025 № 14800. На решение может быть подана апелляционная жалоба в Третий арбитражный апелляционный суд в месячный срок с момента его принятия. Жалоба подаётся через Арбитражный суд Республики Хакасия. Судья Н.Н. Моисеева Суд: АС Республики Хакасия (подробнее) Истцы: АО "АБАКАНСКАЯ ТЭЦ" (подробнее) Ответчики: Комитет муниципальной экономики Администрации города Абакана (подробнее) Судьи дела: Моисеева Н.Н.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