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Административным органом 22 августа 2025 года в 12 часов 30 минут по адресу: Московская область исторический район Щурово, 847 км. реки Ока (карта р. Ока от города Коломна до устья 2014 г.и.), территория АО «Порт Коломна», координаты 55.078716 38.891851, в ходе проведения постоянного рейда на основании Решения о проведении постоянного рейда от 29 июля 2025 № 01-19-861 на несамоходном гидроперегружателе песка «ПГР-17» идн. № М-02-613 были зафиксированы нарушения требований Технического регламента о безопасности объектов внутреннего водного транспорта, утвержденного постановлением Правительства РФ от 12 августа 2010 года № 623 (далее Технический регламент): - на судне используются огнетушители с просроченным сроком поверки, что является нарушением подпункта «а» пункта 219 и подпунктов «а», «в», «д» пункта 220 Технического регламента; - судно эксплуатируется с недействительными судовыми документами, а именно: Свидетельством о предотвращении загрязнения окружающей среды с судна и Свидетельством о классификации, что является нарушением пункта 216, пункта 217 Технического регламента; - в составе гидроперегружателя песка «ПГР-17» идн. № М-02-613 эксплуатируется несамоходное судно БС-3, документы, за исключением Свидетельства о праве собственности на судно и Свидетельства о праве плавания под Государственным флагом РФ, установленные пунктом 1 статьи 14 КВВТ РФ на судно отсутствуют, что является нарушением пункта 216, пункта 217 Технического регламента;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Административным органом 22 августа 2025 года в 15 часов 00 минут по адресу: &lt;...&gt; участок 48, 849,5 км. судового хода реки Ока (карта р. Ока от города Коломна до устья 2014 г.и.), территория гостиничного комплекса «Яхт клуб 40-й Меридиан», в ходе проведения постоянного рейда 22 августа 2025 года на основании Решения о проведении постоянного рейда от 29 июля 2025 года № 01 -19861, зафиксирована расположенная по срезу воды вдоль береговой линии земельного участка с кадастровым номером 50:57:0090205:43 (адрес земельного участка &lt;...&gt;) берегоукрепительное сооружение, используемое в качестве причальной стенки, оборудованное швартовыми устройствами - причальными тумбами, отбойными устройствами. К причальной стенке ошвартована баржа- площадка, переоборудованная под брандвахту. К барже-площадке с причальной стенки установлен трап, баржа-площадка подключена к береговому электропитанию. В непосредственной близости от трапа установлена информационная табличка, обозначающая данное гидротехническое сооружение как «Пассажирский причал «40-й Меридиан-Щурово». Данный факт подтверждается фото - видео материалами. Разрешительная и техническая документация, в соответствии с пунктом 446 и пунктом 477 Технического регламента о безопасности объектов внутреннего водного транспорта, утвержденного постановлением Правительства РФ от 12 августа 2010 года № 623 (далее Технический регламент) на данное гидротехническое сооружения у собственника отсутствует, что делает невозможным установить соответствие фактического режима работы и параметров гидротехнического сооружения, влияющих на его безопасность, режимам и параметрам, принятых в проектной документации сооружения.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Административным органом 22 августа 2025 года в 15 часов 30 минут по адресу: &lt;...&gt; исторический район Щурово, 849,5 км. судового хода реки Ока (карта р. Ока от города Коломна до устья 2014 г.и.), координаты 55.073850 38.854187, территория гостиничного комплекса «Яхт клуб 40-й Меридиан», в ходе проведения постоянного рейда 22 августа 2025 года на основании Решения о проведении постоянного рейда от 29 июля 2025 года № 01-19-861, зафиксировано ошвартованное к береговой линии судно - баржа-площадка без нанесенных знаков идентификации. С кормовой части баржи-площадки на берег установлен трап. Кормовая часть судна зафиксирована заколами, носовая якорями. Баржа-площадка оборудована швартовыми приспособлениями - кнехтами, леерным ограждением по периметру судна, с выходом по левому борту, со стороны реки Оки, дающим возможность осуществлять посадку-высадку на ошвартованные к барже-площадке суда, и установленным на палубе помещением технического назначения. По правому борту к барже-площадке ошвартованы понтоны, используемые в качестве причалов для маломерных судов. Документы, в соответствии с требованиями части 1 статьи 14 Кодекса внутреннего водного транспорта РФ на баржу-площадку и понтоны отсутствуют, что является нарушением пункта 216 и пункта 217 Технического регламента о безопасности объектов внутреннего водного транспорта, утвержденного постановлением Правительства РФ от 12 августа 2010 года № 2 623 (далее Технический регламент). И ошвартованная к берегоукрепительной стенке баржа- площадка, переоборудованная под брандвахту. Баржа-площадка ошвартована к берегоукрепительной стенке посредством жесткого крепления. С берегоукрепительного сооружения на баржу-площадку установлен трап. Баржа-площадка подключена к береговому электропитанию. Документы, в соответствии с требованиями части 1 статьи 14 Кодекса внутреннего водного транспорта РФ на баржу-площадку также отсутствуют, что является нарушением пункта 216 и пункта 217 Технического регламента. В непосредственной близости от трапа установлена информационная табличка, обозначающая данное гидротехническое сооружение как «Пассажирский причал «40-й Меридиан-Щурово». Данный факт подтверждается фото - видео материалами. По факту выявленных нарушений административным органом в присутствии представителя общества, в отношении общества составлен протокол об административном правонарушении от 29.08.2025 № 11000281636, № 11000281680, № 11000281642, № 11000281634, предусмотренном ч.3 ст. 14.43 КоАП РФ. В соответствии с частью 3 статьи 23.1 КоАП РФ дела об административных правонарушениях, совершённые индивидуальными предпринимателями и юридическими лицами, предусмотренные частью 3 статьи 14.43 КоАП РФ, рассматривают судьи арбитражных судов, в связи с чем, заявитель обратился в арбитражный суд. Исследовав материалы дела, установив обстоятельства спора, суд приходит к выводу, что заявленные требования подлежат удовлетворению по следующим основаниям. В соответствии с частью 6 статьи 205 Арбитражного процессуального кодекса Российской Федерации (далее по тексту - АПК РФ) при рассмотрении дела о привлечении к административной ответственности арбитражный суд в судебном заседании устанавливает, имелось ли событие административного правонарушения и имелся ли факт его совершения лицом, в отношении которого составлен протокол об административном правонарушении, имелись ли основания для составления протокола об административном правонарушении и полномочия административного органа, составившего протокол, предусмотрена ли законом административная ответственность за совершение данного правонарушения и имеются ли основания для привлечения к административной ответственности лица, в отношении которого составлен протокол, а также определяет меры административной ответственности. В соответствии с частью 1 статьи 2.1 КоАП РФ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 В силу п. 1 ст. 14.43 КоАП РФ,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14.43.1, 14.44, 14.46, 14.46.1, 20.4 настоящего Кодекса, влечет административную ответственность.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влекут наложение административного штрафа на юридических лиц - от трехсот тысяч до шестисот тысяч рублей с конфискацией предметов административного правонарушения либо без таковой (п. 2 ст. 14.43 КоАП РФ). В соответствии с ч. 3 ст. 14.43 КоАП РФ, за повторное совершение административного правонарушения, предусмотренного частью 2 настоящей статьи, - влечет наложение административного штрафа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Объектом административного правонарушения, предусмотренного указанной статьей, являются общественные отношения, в рамках которых обеспечивается соблюдение требований технических регламентов и обязательных требований к продукции. Субъективная сторона характеризуется виной. Субъектом правонарушения является лицо, ответственное за соблюдение установленных правил и норм, в частности субъектом правонарушения может быть изготовитель, исполнитель (лицо, выполняющее функции иностранного изготовителя), продавец. Объективная сторона административного правонарушения, характеризуется действием (бездействием) и выражается в нарушении требований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в результате чего причинен вред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создана угрозу причинения такого вреда. В качестве объективной стороны правонарушения обществу вменяется осуществление предпринимательской деятельности с нарушением требований Техническим регламентом о безопасности объектов внутреннего водного транспорта, утвержденным Постановлением Правительства Российской Федерации от 12.08.2010 N 623 (далее - Технического регламента № 623). Согласно пункта 2 статьи 9 Кодекса внутреннего водного транспорта Российской Федерации установлено, что владельцы сооружений на внутренних водных путях обязаны за свой счет устанавливать навигационные огни и знаки, другое оборудование и обеспечивать их действие в целях безопасности судоходства в соответствии с обязательными требованиями, установленными в соответствии с законодательством Российской Федерации, по согласованию с администрациями бассейнов внутренних водных путей. В силу статьи 2 Федерального закона от 27.12.2002 N 184-ФЗ "О техническом регулировании" (далее - Закон N 184-ФЗ) технический регламент - это документ, устанавливающий обязательные для применения и исполнения требования к объектам технического регулирования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Согласно статье 2 Закона N 184-ФЗ безопасность эксплуатации - состояние, при котором отсутствует недопустимый риск, связанный с причинением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В силу пунктов 1, 2 статьи 1 Кодекса внутреннего водного транспорта Российской Федерации (далее - КВВТ РФ) он регулирует отношения, возникающие между организациями внутреннего водного транспорта Российской Федерации, грузоотправителями, грузополучателями, пассажирами и другими физическими и (или) юридическими лицами при осуществлении судоходства на внутренних водных путях Российской Федерации, и определяет их права, обязанности и ответственность. Положения настоящего Кодекса распространяются, в том числе, на суда и плавучие объекты, предназначенные для использования в целях судоходства на внутренних водных путях Российской Федерации. В соответствии со статьей 3 КВВТ РФ судовладельцем является гражданин Российской Федерации или российское юридическое лицо, эксплуатирующие судно под Государственным флагом Российской Федерации от своего имени, независимо от того, являются ли они собственниками судна, доверительными управляющими или используют его на ином законном основании. Согласно пункту 3 статьи 30 КВВТ РФ капитан судна является представителем судовладельца в отношении государственного портового контроля, предусмотренного настоящим Кодексом, в отношении сделок, вызываемых нуждами судна, груза или плавания судна. На основании пункта 1 статьи 14 КВВТ РФ на подлежащих государственной регистрации судах, за исключением судов, указанных в пункте 6 настоящей статьи, должны находиться следующие судовые документы: 1) свидетельство о праве плавания под Государственным флагом Российской Федерации или временное свидетельство о праве плавания под Государственным флагом Российской Федерации; 2) свидетельство о праве собственности на судно; 3) пассажирское свидетельство (для пассажирского судна); 4) мерительное свидетельство; 5) свидетельство о минимальном составе экипажа судна; 6) свидетельство о предотвращении загрязнения окружающей среды с судна; 7) судовая роль; 8) судовой журнал, машинный журнал (для судна с механическим двигателем, эксплуатируемого членами экипажа судна без совмещения должностей); 9) разрешение на судовую радиостанцию (если наличие радиостанции предусмотрено классом судна); 10) судовое санитарное свидетельство о праве плавания; 11) иные судовые документы, предусмотренные международными договорами Российской Федерации, федеральными законами и иными нормативными правовыми актами Российской Федерации. Постановлением Правительства Российской Федерации от 12.08.2010 N 623 утвержден Технический регламент о безопасности объектов внутреннего водного транспорта. Обязательные для применения и исполнения минимально необходимые требования к безопасности объектов технического регулирования установлены Техническим регламентом о безопасности объектов внутреннего водного транспорта, утвержденным Постановлением Правительства Российской Федерации от 12.08.2010 N 623(далее - Технический регламент N 623) . В соответствии с пунктом 3 Технического регламента, настоящий технический регламент применяется в целях защиты жизни и здоровья граждан, имущества физических и юридических лиц, государственного или муниципального имущества от опасности, источником которой может стать деятельность внутреннего водного транспорта и связанная с ним инфраструктура, охраны окружающей среды, жизни и здоровья животных и растений, предупреждения действий, вводящих в заблуждение приобретателей объектов регулирования, а также обеспечения энергетической эффективности. Выполнение требований настоящего технического регламента должно обеспечить: а) биологическую безопасность объектов регулирования; б) взрывобезопасность объектов регулирования; в) гидрометеорологическую безопасность объектов регулирования; г) единство измерений; д) механическую безопасность объектов регулирования; е) пожарную безопасность объектов регулирования; ж) термическую безопасность объектов регулирования; з) химическую безопасность объектов регулирования; и) электрическую безопасность объектов регулирования; к) электромагнитную совместимость в части обеспечения работы приборов и оборудования, относящихся к объектам регулирования; л) экологическую безопасность объектов регулирования; м) энергетическую и экологическую эффективность объектов регулирования; н) другие виды безопасности объектов регулирования в целях, указанных в пункте 3 настоящего технического регламента (пункт 4 Технического регламента). Согласно пункту 6 Технического регламента № 623 требования настоящего технического регламента обязательны для их выполнения физическими и юридическими лицами, осуществляющими проектирование (включая изыскания), строительство, эксплуатацию (включая вывод из эксплуатации и ремонт), ликвидацию и утилизацию объектов регулирования, и федеральными органами исполнительной власти, осуществляющими государственный контроль (надзор) за соблюдением требований настоящего технического регламента. По смыслу положений Технического регламента, следует, что он распространяется на эксплуатацию объектов инфраструктуры внутреннего водного транспорта, включающие: судовые ходы, обозначенные навигационными знаками судоходной обстановки или иным способом и средства навигационного оборудования (навигационные огни и знаки), и относятся к их текущей эксплуатации. Согласно подпункту пункту 9 Технического регламента № 623, эксплуатант - юридическое или физическое лицо, осуществляющее эксплуатацию объектов регулирования и несущее ответственность за выполнение обязанностей, возлагаемых на него в соответствии с настоящим техническим регламентом. В соответствии с пунктом 216 Технического регламента N 623 к эксплуатации допускаются суда, имеющие судовые документы в соответствии с Кодексом внутреннего водного транспорта Российской Федерации, свидетельство о классификации, выданное органом классификации судов, удостоверяющее соответствие судов требованиям настоящего технического регламента, и акт о готовности судна к эксплуатации, выданный комиссией судовладельца по результатам ежегодной проверки судна в соответствии с пунктом 217 настоящего технического регламента. Согласно пункту 217 Технического регламента № 623 перед вводом в эксплуатацию судна, указанного в абзаце втором подпункта "а" пункта 5 настоящего технического регламента, после зимнего или другого длительного отстоя комиссией судовладельца (эксплуатанта) производится проверка готовности судна к эксплуатации. При положительных результатах проверки и после получения судового санитарного свидетельства комиссия эксплуатанта составляет акт о готовности судна к эксплуатации. Согласно пункту 219 Технического регламента N 623, при эксплуатации судов эксплуатантом должен быть организован контроль выполнения следующих требований: а) на судне должен соблюдаться установленный противопожарный режим; б) запрещается использовать в пределах грузового пространства судов, перевозящих нефтеналивные и другие воспламеняющиеся грузы, инструмент и выполнять работы, которые могут стать причиной искрообразования; в) на судах с металлической палубой перекатывание бочек с нефтепродуктами с температурой вспышки паров 60 градусов Цельсия и менее должно производиться по деревянному настилу. Запрещается перегрузка указанных нефтепродуктов через другие суда; г) буксиры (толкачи) должны быть снабжены средствами пожаротушения, обеспечивающими возможность ликвидации пожара на буксируемых (толкаемых) нефтеналивных баржах, и оборудованы системой пенотушения с необходимым запасом пенообразователя. Как указано в пункте 220 Технического регламента № 623, в целях обеспечения пожарной безопасности судов эксплуатантом должны быть выполнены следующие требования: а) суда должны быть укомплектованы противопожарным снабжением в зависимости от разряда водного бассейна, в котором предполагается эксплуатация судна, типа и размеров судна. На несамоходных судах, эксплуатирующихся без команд, противопожарное снабжение не требуется; б) конструктивное исполнение противопожарного снабжения должно быть таким, чтобы во всех случаях эксплуатации была обеспечена его надежность и готовность к немедленному использованию; в) все предметы противопожарного снабжения должны поддерживаться в состоянии постоянной готовности к действию и быть размещены в легкодоступных местах; г) комплекты снаряжения для пожарных должны храниться готовыми к применению в легкодоступных местах, наиболее удаленных одно от другого; д) судовые помещения в зависимости от их назначения должны быть снабжены переносными огнетушителями; е) металлические ящики с песком необходимо устанавливать в котельных отделениях, в помещениях, в которых расположены котлы-инсинераторы (со стороны фронта топок), в районе малярной, а также у мест приема и раздачи топлива. В машинных и насосных помещениях установка ящиков с песком не допускается. В этих помещениях должны быть установлены ящики с пропитанными насыщенным раствором соды древесными опилками. Вместо одного ящика с песком или опилками может быть допущена установка одного переносного пенного или порошкового огнетушителя; ж) на судне должно быть разработано и постоянно корректироваться в соответствии с изменениями в составе экипажа расписание по пожарной тревоге; з) на судне должны быть разработаны и доведены до сведения членов экипажа оперативные планы борьбы с пожарами для всех грузовых помещений, отсеков машинного отделения, кладовых горючих и легковоспламеняющихся жидкостей, блоков жилых и служебных помещений, лабораторий, зрительных залов, постов управления и других помещений, подробный перечень которых определяет эксплуатант; и) на пассажирском судне должны быть разработаны схемы путей эвакуации с указанием всех возможных путей эвакуации пассажиров и экипажа из различных помещений и отсеков, включая использование иллюминаторов и производство вырезов в конструкциях судна. Указанные схемы должны располагаться на видных и хорошо освещенных местах. Полный комплект схем путей эвакуации должен быть оформлен в виде стенда, расположенного в вестибюле судна, с указанием значения сигналов тревог, изложением инструкции по использованию индивидуальных спасательных средств и рисунками по тексту изложения. Организация эвакуации людей при пожаре определяется отдельной инструкцией и учитывается судовым расписанием по тревогам; к) для размещения и хранения противопожарного снабжения на судне должны быть оборудованы специальные кладовые и пожарные посты. В соответствии со статьей 446 Технического регламента N 623, причал или причальное сооружение должны иметь паспорт (технический паспорт) сооружения. Причал или причальное сооружение могут использоваться только по назначению, указанному в паспорте (техническом паспорте) сооружения. Согласно статье 477 Технического регламента № 623, эксплуатант гидротехнических сооружений (оградительных, берегоукрепительных и причальных) должен иметь разрешительную и техническую документацию (акты ввода в эксплуатацию, паспорта сооружений, проектную и исполнительную документацию, справочник допускаемых нагрузок на причалы и перечень грузов, которые запрещается перерабатывать и складировать на каждом из причалов. В пункте 457 Постановления правительства указано, в целях обеспечения безопасной швартовки судна и сохранности причала должны выполняться следующие требования: а) швартовные и отбойные устройства причального сооружения должны находиться в исправном техническом состояния на всем протяжении причалов и соответствовать по своим характеристикам судам, швартующимся к причалам; б) фактический запас свободной длины причала при швартовке судна должен обеспечивать безопасность судна при его подходе и швартовке к причалу; в) швартовка судна за отбойные устройства, а также за какие-либо части сооружения, не предназначенные специально для швартовки, запрещается; г) не допускается швартовка к причалу судна с параметрами большими, чем параметры расчетного судна, указанного в паспорте причала; д) колесоотбойное устройство причала должно быть в исправном состоянии. Эксплуатантом должно быть обеспечено выполнение требований законодательства Российской Федерации в отношении безопасной эксплуатации зданий, строений и сооружений, а также безопасного использования прилегающих к ним территорий (п. 459 Постановления Правительства). В соответствии с пунктом 477 Технического регламента № 623, эксплуатант гидротехнических сооружений (оградительных, берегоукрепительных и причальных) должен иметь: а) разрешительную и техническую документацию (акты ввода в эксплуатацию, паспорта сооружений, проектную и исполнительную документацию, справочник допускаемых нагрузок на причалы и перечень грузов, которые запрещается перерабатывать и складировать на каждом из причалов, отчеты о предшествующих обследованиях сооружений); б) квалифицированный персонал, обслуживающий гидротехнические сооружения; в) утвержденные руководителем эксплуатанта гидротехнических сооружений документы, устанавливающие требования безопасного ведения работ; г) план оперативных действий персонала при локализации и ликвидации опасных повреждений и аварийных ситуаций, утвержденный руководителем эксплуатанта гидротехнических сооружений.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части выявленных нарушений описанных в протоколе об административном правонарушении от 29.08.2025 № 11000281634, судом установлено следующее. 22 августа 2025 года в 13 часов 30 минут по адресу: Московская область, исторический район Щурово, 847 км. судового хода реки Ока (карта р. Ока от города Коломна до устья 2014 г.и.), территория АО «Порт Коломна», в ходе проведения постоянного рейда 22 августа 2025 года на основании Решения о проведении постоянного рейда от 29 июля 2025 года № 01-19-861, выявлены следующие нарушения зафиксирована причальная стенка, расположенная вдоль береговой линии земельного участка с кадастровым номером 50:57:0000000:27061 (адрес земельного участка &lt;...&gt;), оборудованная швартовыми устройствами -кнехтами, причальными тумбами, отбойными устройствами. Причальная стенка находится в эксплуатации. К причальной стенке ошвартованы суда, что подтверждается фото - видео материалами. Разрешительная и техническая документация, в соответствии с пунктом 477 Технического регламента о безопасности объектов внутреннего водного транспорта, утвержденного постановлением Правительства РФ от 12 августа 2010 года № 623 (далее Технический регламент) на данное гидротехническое сооружения у собственника отсутствуют, что делает невозможным установить соответствие фактического режима работы и параметров гидротехнического сооружения, влияющих на его безопасность, режимам и параметрам, принятых в проектной документации сооружения. Эксплуатантом территории, на которой расположена причальная стенка, является АО «Порт Коломна» на основании Договора аренды земельного участка № 86/2018 от 05 июня 2018 года, зарегистрированного 01 октября 2018 года, № государственной регистрации 50:57:0000000:27061-50/057/2018-1, что подтверждается выпиской из Единого государственного реестра недвижимости об объекте недвижимости от 28.08.2025 № КУВИ-001/2025-164911455. В ходе рассмотрения спора заинтересованным лицом в материалы дела представлены следующие документы: - договор на выполнение работ по первичному инжинерному обследованию и паспортизации берегоукрепительной стенки на правом берегу р. Оки, от 847.0 до 847.7 км.; - декларации о соответствия № RU Д-RU.РА01.А.03391/25, № RU Д- RU.РА01.А.03390/25 сроком действия с 27.10.2025 по 20.10.20230; - паспорт гидротехнического сооружения «Достроечный причал на правом берегу реки Оки на 847,0 км. С.х. на карте р.Ока (Щурово устье) издания 2001г», дата составления 20.10.2025; - отчет по результатам первичного инженерного обследования гидротехнического сооружения «Достроечный причал на правом берегу реки Оки на 847,0 км. С.х. на карте р.Ока (Щурово устье) издания 2001г» дата составления 20.10.2025; Инв. № 25-623/320-1. - паспорт гидротехнического сооружения «Достроечный причал на правом берегу реки Оки на 847,0 км. С.х. на карте р.Ока (Щурово устье) издания 2001г., по адресу: &lt;...&gt;», дата составления 20.10.2025; - отчет по результатам первичного инженерного обследования гидротехнического сооружения «Достроечный причал на правом берегу реки Оки на 847,0 км. С.х. на карте р.Ока (Щурово устье) издания 2001г. По адресу: &lt;...&gt;», дата составления 20.10.2025» дата составления 20.10.2025; Инв. № 25-623/320-2. - протокола идентификации гидротехнического сооружения № 25-623/320-1, № 25-623/320-2 от 20.10.2025; Выписка из реестра плавучих объектов, из которого следует, что в реестр плавучих объектов под № 50384770 15.12.2025 внесены сведения о плавучем объекте Понтон, плавучий причал, длина 85.100, ширина 15.200, высота 2.000, владелец АО «Порт Коломна». Суд указывает, из представленных документов следует, что действия по постановке указанного причального сооружения приняты после выявления правонарушения и составления протокола об административном правонарушении (22.08.2025). Таким образом, представленными в материалы дела документами подтверждается событие и объективная сторона вменяемого административного нарушения указанных в протоколе от 29.08.2025 № 11000281636.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части нарушений описанных в протоколе об административном правонарушении № 11000281640 от 29.08.2025, судом установлено следующее. 22 августа 2025 года в 15 часов 00 минут по адресу: &lt;...&gt; участок 48, 849,5 км. судового хода реки Ока (карта р. Ока от города Коломна до устья 2014 г.и.), территория гостиничного комплекса «Яхт клуб 40-й Меридиан», в ходе проведения постоянного рейда 22 августа 2025 года на основании Решения о проведении постоянного рейда от 29 июля 2025 года № 01 -19861, зафиксирована расположенная по срезу воды вдоль береговой линии земельного участка с кадастровым номером 50:57:0090205:43 (адрес земельного участка &lt;...&gt;) берегоукрепительное сооружение, используемое в качестве причальной стенки, оборудованное швартовыми устройствами - причальными тумбами, отбойными устройствами. К причальной стенке ошвартована баржа-площадка, переоборудованная под брандвахту. К барже-площадке с причальной стенки установлен трап, баржа-площадка подключена к береговому электропитанию. В непосредственной близости от трапа установлена информационная табличка, обозначающая данное гидротехническое сооружение как «Пассажирский причал «40-й Меридиан-Щурово». Данный факт подтверждается фото - видео материалами. Разрешительная и техническая документация, в соответствии с пунктом 446 и пунктом 477 Технического регламента о безопасности объектов внутреннего водного транспорта, утвержденного постановлением Правительства РФ от 12 августа 2010 года № 623 (далее Технический регламент) на данное гидротехническое сооружения у собственника отсутствует, что делает невозможным установить соответствие фактического режима работы и параметров гидротехнического сооружения, влияющих на его безопасность, режимам и параметрам, принятых в проектной документации сооружения. Заявитель в своем отзыве указывал, что отсутствует событие административного правонарушение, поскольку берегоукрепительная стенка находится в береговой полосе, не на земельном участке АО «Порт Коломна» с кадастровым номером 50:57:0090205:43. Причальная стенка построена в советское время и не принадлежит АО «Порт Коломна». В связи с тем, что берегоукрепительная стенка находится не на земельном участке Общества, у Общества отсутствует возможность и обязанность оформить документацию на нее, в том числе паспорт, декларацию соответствия, протокол осмотра, очередного освидетельствование на гидротехническое причальное сооружение. Доводы заявителя судом отклоняется поскольку, поскольку заинтересованному лицу вменяется эксплуатация причального сооружения оборудованную швартовочными приспособлениями берегоукрепительную стенку, без оформления надлежащей документации, паспорт, декларацию соответствия, протокол осмотра, очередного освидетельствования на гидротехническое причальное сооружение, АО «Порт Коломна». Факт эксплуатации сооружения заинтересованным лицо не отрицается. Таким образом, суд приходит к выводу, указанные нарушения в протоколе об административном правонарушении от 29.08.2025 № 11000281640, подтверждаются представленными в материалы дела доказательствами, следовательно судом установлено наличие события и объективной стороны вменяемого административного правонарушения.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части нарушений описанных в протоколе об административном правонарушении № 11000281642 от 29.08.2025, судом установлено следующее. 22 августа 2025 года в 15 часов 30 минут по адресу: &lt;...&gt; исторический район Щурово, 849,5 км. судового хода реки Ока (карта р. Ока от города Коломна до устья 2014 г.и.), координаты 55.073850 38.854187, территория гостиничного комплекса «Яхт клуб 40-й Меридиан», в ходе проведения постоянного рейда 22 августа 2025 года на основании Решения о проведении постоянного рейда от 29 июля 2025 года № 01-19-861, зафиксировано ошвартованное к береговой линии судно - баржа-площадка без нанесенных знаков идентификации. С кормовой части баржи-площадки на берег установлен трап. Кормовая часть судна зафиксирована заколами, носовая якорями. Баржа-площадка оборудована швартовыми приспособлениями - кнехтами, леерным ограждением по периметру судна, с выходом по левому борту, со стороны реки Оки, дающим возможность осуществлять посадку-высадку на ошвартованные к барже-площадке суда, и установленным на палубе помещением технического назначения. По правому борту к барже-площадке ошвартованы понтоны, используемые в качестве причалов для маломерных судов. Административный орган указывал, что документы, в соответствии с требованиями части 1 статьи 14 Кодекса внутреннего водного транспорта РФ на баржу-площадку и понтоны отсутствуют, что является нарушением пункта 216 и пункта 217 Технического регламента о безопасности объектов внутреннего водного транспорта, утвержденного постановлением Правительства РФ от 12 августа 2010 года № 2 623 (далее Технический регламент). И ошвартованная к берегоукрепительной стенке баржа-площадка, переоборудованная под брандвахту. Баржа-площадка ошвартована к берегоукрепительной стенке посредством жесткого крепления. С берегоукрепительного сооружения на баржу-площадку установлен трап. Баржа-площадка подключена к береговому электропитанию. Документы, в соответствии с требованиями части 1 статьи 14 Кодекса внутреннего водного транспорта РФ на баржу-площадку также отсутствуют, что является нарушением пункта 216 и пункта 217 Технического регламента. В непосредственной близости от трапа установлена информационная табличка, обозначающая данное гидротехническое сооружение как «Пассажирский причал «40-й Меридиан-Щурово». Данный факт подтверждается фото - видео материалами. В ходе рассмотрения спора представлен отзыв, в котором указано что согласно акту постоянного рейда № 5 от 22.08.2025 и протоколу осмотра № 5 от 22.08.2025 к тому же акту постоянного рейда Административным органом не установлена эксплуатация Обществом вышеназванных барж-площадок по прямому назначению. Баржи-площадки не использовались, а стояли на заколах и на якоре. Учитывая, что эксплуатация барж-площадок не велась, отсутствие на них документов оправдано и не образует состав административного правонарушения. Таким образом, учитывая что баржа-площадка, стоящая на заколах, не используется по прямому назначению и фактически выполняет функции плавучего объекта, Обществом не допущена эксплуатация баржи-площадки в отсутствие документов, установленных в ч.1 ст. 14 КВВТ РФ, и не допущено нарушение пунктов 216 и 217 Технического регламента. Доводы заинтересованного лица судом отклоняются, поскольку указанные факты не являются основанием полагать, что отсутствует событие административного правонарушения. Тот факт, что объект не используется, не является основанием полагать, что на указанный объект не подлежит получение документации в соответствии с частью 1 статьи 14 КВВТ РФ. Таким образом, суд приходит к выводу, что выявленное нарушение в протоколе об административном правонарушении от 29.08.2025 № 11000281640, подтверждается представленными в материалы дела доказательствами, следовательно судом установлено наличие события и объективной стороны вменяемого административного правонарушения.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части нарушений описанных в протоколе об административном правонарушении № 11000281636 от 29.08.2025, судом установлено следующее. Как следует из материалов дела 22 августа 2025 года в 12 часов 30 минут по адресу: Московская область исторический район Щурово, 847 км. реки Ока (карта р. Ока от города Коломна до устья 2014 г.и.), территория АО «Порт Коломна», координаты 55.078716 38.891851, в ходе проведения постоянного рейда на основании Решения о проведении постоянного рейда от 29 июля 2025 № 01-19-861 на несамоходном гидроперегружателе песка «ПГР-17» идн. № М-02-613 были зафиксированы нарушения требований Технического регламента о безопасности объектов внутреннего водного транспорта, утвержденного постановлением Правительства РФ от 12 августа 2010 года № 623 (далее Технический регламент): - на судне используются огнетушители с просроченным сроком поверки, что является нарушением подпункта «а» пункта 219 и подпунктов «а», «в», «д» пункта 220 Технического регламента; - судно эксплуатируется с недействительными судовыми документами, а именно: Свидетельством о предотвращении загрязнения окружающей среды с судна и Свидетельством о классификации, что является нарушением пункта 216, пункта 217 Технического регламента; - в составе гидроперегружателя песка «ПГР-17» идн. № М-02-613 эксплуатируется несамоходное судно БС-3, документы, за исключением Свидетельства о праве собственности на судно и Свидетельства о праве плавания под Государственным флагом РФ, установленные пунктом 1 статьи 14 КВВТ РФ на судно отсутствуют, что является нарушением пункта 216, пункта 217 Технического регламента; Общество в своем отзыве указывало, что огнетушители не являются средствами измерения, поэтому в силу ст. 2 и ст. 13 ФЗ от 26.06.2008 № 102-ФЗ «Об обеспечении единства измерений» (с изм. и доп., вступ. в силу с 01.03.2025) в отношении огнетушителей поверка не требуется. Обязанность проводить поверки огнетушителей и их периодичность не предусмотрены нормативными правовыми актами. Доводы заинтересованного лица судом отклоняются, поскольку требования пункта 219, 220 Технического регламента, предусматривают соблюдение противопожарного режима, а также установку переносных огнетушителей. Доказательств наличия огнетушителей со сроком действия на момент проведения проверки, заинтересованным лицом в материалы дела не представлено. Также заинтересованное лицо в части эксплуатация ПГР-17, указывало судно в период проверки (22.08.2025) работу не осуществляло, Свидетельства о классификации и о предотвращении загрязнения окружающей среды с судна находились на переоформлении. На момент составления протокола об административном правонарушении, и Свидетельство о классификации от 28.08.2025 и Свидетельство о предотвращении загрязнения окружающей среды с судна от 28.08.2025 обществом были получены, переданы на Судно и представлены Административному органу. В рассматриваемом случае, нарушение требований Технического регламента, а именно отсутствии на судне «ПГР-17» классификационного свидетельства и Свидетельства об отсутствии загрязнения окружающей среды с судна, не характеризуется значительной степенью общественной опасности, поскольку не представляет собой потенциальную угрозу причинения вреда жизни или здоровью граждан, окружающей среде, жизни или здоровью животных и растений. Судно с недействительными вышеуказанными свидетельствами не осуществляло работу, находилось в затоне самого общества, поэтому не причиняло своими действиями какой-либо вред. Учитывая что с 22.08.2025 (момент проверки) до даты получения свидетельства (28.08.2025) прошло не более 6 дней, считаем, что отсутствует событие административного правонарушения. Доводы заинтересованного лица судом отклоняются поскольку вышеуказанные обстоятельства не могут служить основанием для отказа в привлечении к административной ответственности. Получения свидетельства о предотвращении загрязнения окружающей среды с судна 28.08.2025 после выявления нарушения не является основанием для отмены протокола при наличии иных нарушений указанных в протоколе. Таким образом, выявленное административным органом факты правонарушений, подтверждаются материалами дела, протоколом об административном правонарушении № 11000281636 от 29.08.2025, следовательно судом установлено наличие события и объективной стороны вменяемого административного правонарушения. В ходе рассмотрения спора заинтересованное лицо указывало, что выявленные нарушения подлежат квалификации по ч. 1 ст. 14.43 КоАП РФ. Рассмотрев доводы заинтересованного лица, суд указывает следующее. Часть 1 ст. 14.43 КоАП РФ предусматривает, что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14.43.1, 14.44, 14.46, 14.46.1, 20.4 настоящего Кодекса, влечет наложение административного наказания. В силу ч.2 ст. 14.43 КоАП РФ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влекут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либо без таковой;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с конфискацией предметов административного правонарушения либо без таковой; на юридических лиц - от трехсот тысяч до шестисот тысяч рублей с конфискацией предметов административного правонарушения либо без таковой. Согласно ч. 3 статьи 14.43 КоАП РФ, повторное совершение административного правонарушения, предусмотренного частью 2 настоящей статьи. Как указано в протоколах от 29.08.2025 № 11000281636, № 11000281680, № 11000281642, № 11000281634, 20 февраля 2025 года в отношении Акционерного общества «Порт Коломна», главным государственным инспектором Московского территориального отдела госречнадзора Межрегионального территориального управления Федеральной службы по надзору в сфере транспорта по Центральному Федеральному округу ФИО1 было вынесено постановление № 525000249436, по которому АО «Порт Коломна» было привлечено за совершение административного правонарушения, предусмотренного частью 2 статьи 14.43 Кодекса Российской Федерации об административных правонарушениях к наказанию в форме штрафа, в размере 400 000 (Четыреста тысяч) рублей. В соответствии со статьей 32.2 часть 1.3.3 КоАП РФ штраф был оплачен в размере половины суммы наложенного административного штрафа. В соответствии с сохраняющей силу правовой позицией, выраженной в пункте 8 постановления Пленума Высшего Арбитражного Суда Российской Федерации от 2 июня 2004 года N 10 "О некоторых вопросах, возникших в судебной практике при рассмотрении дел об административных правонарушениях", в случае, если заявление административного органа о привлечении к административной ответственности или протокол об административном правонарушении содержат неправильную квалификацию совершенного правонарушения, суд вправе принять решение о привлечении к административной ответственности в соответствии с надлежащей квалификацией. При этом указанное в протоколе событие правонарушения и представленные доказательства должны быть достаточными для определения иной квалификации противоправного деяния. В связи с чем, учитывая повторность привлечения общества к административной ответственности по части 2 статьи 14.43 КоАП РФ (постановление № 525000249436), оснований для переквалификации административного правонарушения с части 3 статьи 14.43 КоАП РФ на часть 1 статьи 14.43 КоАП РФ у суда не имеется. Согласно ст. 2.1 КоАП РФ административным правонарушением признается противоправное, виновное действие (бездействие) физического или юридического лица, за которое КоАП РФ или законами субъектов Российской Федерации об административных правонарушениях установлена административная ответственность. Согласно ст. 1.5 КоАП РФ лицо подлежит административной ответственности только за те административные правонарушения, в отношении которых установлена его вина, а неустранимые сомнения в виновности лица, привлекаемого к административной ответственности, толкуются в пользу этого лица. При указанных обстоятельствах арбитражный суд признает доказанным административным органом, наличие в действиях Общества как объективной, так и субъективной частей состава вменяемого правонарушения, ответственность за которое установлена частью 3 статьи 14.43 КоАП РФ. На основании вышеизложенного, арбитражный суд, руководствуясь частью 6 статьи 205 АПК РФ , признаёт установленным и доказанным материалами дела наличие события административного правонарушения, ответственность за которое предусмотрена частью 3 статьи 14.43 КоАП РФ, факт его совершения заинтересованным лицом и вину Общества в его совершении. Доводы Общества о том, что административным органом нарушена процедура возбуждения дела об административном правонарушения, поскольку постоянный рейд в отношении в отношении баржи-площадки как брандвахте, причальной стенке и акт осмотра в отношении АО «Порт Коломна» не составлялся, судом отклоняются. Согласно пунктам 1 - 3 части 1 статьи 28.1 КоАП РФ поводами к возбуждению дела об административном правонарушении являются: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 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 (за исключением административных правонарушений, предусмотренных частью 2 статьи 5.27 и статьей 14.52 настоящего Кодекса). Статья 56 Федерального закона N 248-ФЗ содержит перечень контрольных (надзорных) мероприятий, в котором постоянный рейд не указан. Между тем постоянный рейд, как один из видов специального режима государственного контроля (надзора), предусмотрен статьей 97.1 Федерального закона N 248-ФЗ. В соответствии с частью 7 статьи 97.1 Закона N 248-ФЗ при осуществлении постоянного рейда могут совершаться такие контрольные (надзорные) действия, как осмотр, досмотр, опрос, истребование документов, инструментальное обследование. В силу пункта 40 Положения N 1043 для фиксации должностным лицом (инспектором) и лицами, привлекаемыми к совершению контрольных (надзорных) действий, доказательств нарушений обязательных требований может использоваться фотосъемка, аудио- и видеозапись, иные способы фиксации доказательств в случаях проведения, в том числе постоянного рейда. Выявленные нарушения подтверждаются представленными фотоматериалами. Выявленные нарушения содержали достаточные данные, указывающие на наличие события административного правонарушения, в ходе проверки которых административный орган пришел к обоснованному выводу о нарушений технических регламентов. Срок давности привлечения к ответственности, установленный статьей 4.5 КоАП РФ, не истек. Порядок привлечения к административной ответственности административным органом не нарушен. Нарушений прав лица, привлекаемого к ответственности, судом не установлено. При проведении уполномоченным органом проверки и вынесении постановления о возбуждении дела об административном правонарушении, нарушений прав лица, привлекаемого к ответственности согласно статей 25.1 , 28.2 , 29.7 КоАП РФ и п. 10 Постановления Пленума ВАС РФ от 02.06.2004 № 10 "О некоторых вопросах, возникших в судебной практике при рассмотрении дел об административных правонарушениях", судом не установлено. Административный штраф, являющейся мерой ответственности, принимается в целях предупреждения совершения новых правонарушений, его размеры должны обладать разумным сдерживающим эффектом, отвечая критериям пропорциональности и обеспечения индивидуализации наказания (постановление Конституционного Суда РФ от 25.02.2014 № 4-П). Судом установлено, что в ходе проведения проверки на основании решения о проведении постоянного рейда от 29 июля 2025 года № 01-19-861, в отношении Общества были составлены протоколы об административном правонарушении от 29.08.2025 № 11000281636, № 11000281680, № 11000281642, № 11000281634, предусмотренном ч.3 ст. 14.43 КоАП РФ, которые направлены в суд для принятия решения (дела № А41-77032/25, № А41-76974/25, № А41-77034/25 № А41- 77030/25). Определением Арбитражного суда Московской области от 16.12.2025 объединено настоящее дело с делами А41-77032/25, А41-76974/25, А41-77034/25 в одно производство в деле № А41- 77030/25, для совместного рассмотрения. По общим правилам назначения административного наказания при совершении лицом двух и более административных правонарушений административное наказание назначается за каждое совершенное административное правонарушение, за исключением случаев, предусмотренных частями 5 и 6 настоящей статьи (часть 1 статьи 4.4 КоАП РФ). В силу части 2 статьи 4.4 данного Кодекса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указанного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 Согласно ч. 5 статьи 4.4 КоАП РФ,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одной и той же статьей (частью статьи) раздела II настоящего Кодекса или закона субъекта Российской Федерации об административных правонарушениях, совершившему их лицу назначается административное наказание как за совершение одного административного правонарушения, а также частью 6, в силу которой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двумя и более статьями (частями статьи) раздела II данного Кодекса либо закона субъекта Российской Федерации об административных правонарушениях, при назначении административного наказания за совершение указанных административных правонарушений применяются правила назначения административного наказания, предусмотренные частями 2 - 4 указанной статьи. По смыслу взаимосвязанных положений частей 2, 5 и 6 статьи 4.4 КоАП РФ возможность назначения одного административного наказания за действия (бездействие), содержащие составы административных правонарушений, ответственность за которые предусмотрена двумя и более статьями (частями статей) настоящего Кодекса, допускается при условии совокупности всех упомянутых в этих нормах обстоятельств. В силу части 2 статьи 4.4 данного Кодекса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указанного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 Одним из условий назначения административных наказаний за совершение правонарушений, ответственность за которые предусмотрена двумя и более статьями (частями статей) Кодекса, является совершение одного действия (бездействия) образованного сходными фактическими обстоятельствами, а также направленность на один предмет правонарушения (объект). В пункте 24 постановления Пленума Верховного Суда Российской Федерации от 24.03.2005 N 5 "О некоторых вопросах, возникающих у судов при применении Кодекса Российской Федерации об административных правонарушениях" указано, что в случае совершения лицом двух и более административных правонарушений за каждое из них в силу части 1 статьи 4.4 КоАП РФ назначается наказание, предусмотренное санкцией соответствующей статьи КоАП РФ или закона субъекта Российской Федерации, даже если дела об этих правонарушениях рассматриваются судьей одновременно. Если лицом совершено одно действие (бездействие), содержащее составы административных правонарушений, ответственность за которые предусмотрена двумя и более статьями (частями статей) КоАП РФ и рассмотрение дел о которых подведомственно одному и тому же судье, наказание назначается в пределах санкции, предусматривающей более строгое административное наказание в соответствии с частями 3 и 4 статьи 4.4 КоАП РФ. В иных случаях административное наказание назначается в соответствии с положениями части 1 указанной статьи за каждое совершенное административное правонарушение. Санкция части 3 статьи 14.43 КоАП РФ предусматривает административную ответственность в виде наложения административного штрафа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Административный штраф, являющейся мерой ответственности, принимается в целях предупреждения совершения новых правонарушений, его размеры должны обладать разумным сдерживающим эффектом, отвечая критериям пропорциональности и обеспечения индивидуализации наказания (постановление Конституционного Суда РФ от 25.02.2014 № 4-П). Таким образом, учитывая требования ст.ст. 3.5 , 4.1 , 4.4 КоАП РФ, и разъяснения Конституционного суда Российской Федерации, содержащиеся в Постановлении от 12.05.1998 N 14-П, которые предусматривают, что санкции штрафного характера должны отвечать требованиям справедливости и соразмерности, принимая во внимание, количества составленных протоколов по делу об административном правонарушении ( 4), рассматриваемым в одном деле, и повторность совершения административного правонарушения (ранее вынесено постановление по ч.2 ст. 14.43 КоАП РФ), суд полагает возможным назначить административное наказание в виде административного штрафа в его максимальном размере 1 000 000 руб. Руководствуясь ст.ст. 167 - 170 , 176 , 205 , 206 Арбитражного процессуального кодекса Российской Федерации, Арбитражный суд Московской области, - РЕШИЛ: Заявление МТУ РОСТАНСНАДЗОРА по ЦФО удовлетворить. Привлечь АО «Порт Коломна» (ИНН &lt;***&gt;) к административной ответственности, предусмотренной ч.3 ст. 14.43 КоАП РФ с назначением административного наказания в виде административного штрафа в размере 1 000 000 руб. Решение может быть обжаловано в Десятый арбитражный апелляционный суд в десятидневный срок со дня принятия. Реквизиты для уплаты штрафа: Получатель: Межрегиональное территориальное управление Федеральной службы по надзору в сфере транспорта по Центральному Федеральному округу (МТУ Ространснадзора по ЦФО), Юридический адрес: 125475, г. Москва, ул. Петрозаводская, д. 32 А, ИНН: &lt;***&gt;, КПП: 774301001, ОГРН: &lt;***&gt;, ОКТМО: 45347000, ГУ БАНКА РОССИИ ПО ЦФО (МТУ Ространснадзора по ЦФО л/с № &lt;***&gt;), Расчетный счет: &lt;***&gt; БИК: 004525988, Корр.счет: 40102810545370000003, Код доходов бюджетной классификации РФ 106 1 16 01141 01 9002 140, УИН: 10677535250002816341. Суд разъясняет, что в случае если по истечении шестидесяти дней со дня вступления в законную силу решения суда о привлечении к административной ответственности и о назначении наказания в виде административного штрафа, либо со дня истечения срока отсрочки или срока рассрочки исполнения этого решения отсутствуют сведения об уплате административного штрафа добровольно, на основании статьи 32.2 КоАП РФ судебный акт будет направлен для взыскания штрафа и составления протокола об административном правонарушении, предусмотренном частью 1 статьи 20.25 КоАП РФ, судебному приставу- исполнителю, определяемому исходя из статьи 33 Федерального закона "Об исполнительном производстве". Обязанность об уведомлении суда об уплате административного штрафа возлагается на лицо, привлеченное к административной ответственности. Судья Е.В. Васильева Суд: АС Московской области (подробнее) Истцы: МЕЖРЕГИОНАЛЬНОЕ ТЕРРИТОРИАЛЬНОЕ УПРАВЛЕНИЕ ФЕДЕРАЛЬНОЙ СЛУЖБЫ ПО НАДЗОРУ В СФЕРЕ ТРАНСПОРТА ПО ЦЕНТРАЛЬНОМУ ФЕДЕРАЛЬНОМУ ОКРУГУ (подробнее) Иные лица: АО ПОРТ КОЛОМНА (подробнее) Судьи дела: Васильева Е.В.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