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80"/>
        <w:jc w:val="center"/>
      </w:pPr>
      <w:r>
        <w:rPr>
          <w:rFonts w:ascii="Times New Roman" w:hAnsi="Times New Roman" w:eastAsia="Times New Roman" w:cs="Times New Roman"/>
          <w:b/>
          <w:i w:val="0"/>
          <w:sz w:val="28"/>
        </w:rPr>
        <w:t>КОНСТИТУЦИОННЫЙ СУД РОССИЙСКОЙ ФЕДЕРАЦИИ</w:t>
      </w:r>
    </w:p>
    <w:p>
      <w:pPr>
        <w:spacing w:after="8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город Санкт-Петербург</w:t>
      </w:r>
    </w:p>
    <w:p>
      <w:pPr>
        <w:spacing w:after="200"/>
        <w:jc w:val="center"/>
      </w:pPr>
      <w:r>
        <w:rPr>
          <w:rFonts w:ascii="Times New Roman" w:hAnsi="Times New Roman" w:eastAsia="Times New Roman" w:cs="Times New Roman"/>
          <w:b w:val="0"/>
          <w:i w:val="0"/>
          <w:sz w:val="22"/>
        </w:rPr>
        <w:t>28 января 2026 года</w:t>
      </w: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 w:after="300"/>
        <w:pBdr>
          <w:bottom w:val="single" w:sz="6" w:space="1" w:color="000000"/>
        </w:pBdr>
      </w:pPr>
    </w:p>
    <w:p>
      <w:pPr>
        <w:spacing w:before="200"/>
      </w:pPr>
      <w:r>
        <w:rPr>
          <w:rFonts w:ascii="Times New Roman" w:hAnsi="Times New Roman" w:eastAsia="Times New Roman" w:cs="Times New Roman"/>
          <w:b/>
          <w:i w:val="0"/>
          <w:sz w:val="20"/>
        </w:rPr>
        <w:t xml:space="preserve">Источник: </w:t>
      </w:r>
      <w:r>
        <w:rPr>
          <w:rFonts w:ascii="Times New Roman" w:hAnsi="Times New Roman" w:eastAsia="Times New Roman" w:cs="Times New Roman"/>
          <w:b w:val="0"/>
          <w:i/>
          <w:sz w:val="20"/>
        </w:rPr>
        <w:t>ksrf.ru</w:t>
      </w:r>
    </w:p>
    <w:sectPr w:rsidR="00FC693F" w:rsidRPr="0006063C" w:rsidSect="00034616">
      <w:pgSz w:w="11906" w:h="16838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 w:eastAsia="Times New Roman" w:cs="Times New Roman"/>
      <w:sz w:val="22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