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 восстановлении пропущенного срока для обращения в арбитражный суд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заявленных ОСФР по г. Москве и Московской области требований отказать в связи с пропуском срока на взыскание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принято немедленно после разбирательства дела путем подписания судьей резолютивной части решения и приобщается к делу. По заявлению лица, участвующего в деле, по делу, рассматриваемому в порядке упрощенного производства, арбитражный суд составляет мотивированное решение. Заявление о составлении мотивированного решения может быть подано в течение пяти дней со дня размещения решения на официальном сайте арбитражного суда в информационно-телекоммуникационной сети "Интернет" http://kad.arbitr.ru/. Мотивированное решение изготавливается в течение пяти дней со дня поступления от лица, участвующего в деле,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пятнадцати дней со дня его принятия, если не подана апелляционная жалоба. В случае составления мотивированного решения арбитражного суда такое решение вступает в законную силу по истечении срока, установленного для подачи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может быть обжаловано в Десятый арбитражный апелляционный суд в срок, не превышающий пятнадцати дней со дня принятия, а в случае составления мотивированного решения - со дня принятия решения в полном объеме. Судья Л.М. Наринян Суд: АС Московской области (подробнее) Истцы: ОТДЕЛЕНИЕ ФОНДА ПЕНСИОННОГО И СОЦИАЛЬНОГО СТРАХОВАНИЯ РОССИЙСКОЙ ФЕДЕРАЦИИ ПО Г. МОСКВЕ И МОСКОВСКОЙ ОБЛАСТИ (подробнее) Судьи дела: Наринян Л.М.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