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результате выполнения каких работ произошло увеличение площади здания с 249,8 кв.м. до 451,8 кв.м., расположенного на земельном участке с кадастровым номером 77:03:0002017:13 по адресу: г. Москва, вн. тер. г. муниципальный округ Гольяново, ул. Байкальская, д. 37А, стр. 2?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Указать конкретные помещения, образовавшиеся после проведения работ при ответе на вопрос № 1 (этаж, номер помещения, номер комнаты в соответствии с документами технического учета).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Являются ли помещения, указанные при ответе на вопрос № 2, объектом капитального или некапитального строительства и возможно ли их перемещение без нанесения несоразмерного ущерба?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Допущены ли при создании помещений, указанных в ответе на вопрос № 2, существенные нарушения градостроительных и строительных норм и правил, действовавших на момент создания помещений?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Создают ли угрозу жизни и здоровью граждан помещения, указанные при ответе на вопрос № 2?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Создает ли здание в текущей конфигурации угрозу жизни и здоровью граждан?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Возможно ли устранение нарушений, выявленных при ответе на вопросы №№ 4-6 и какие мероприятия необходимо для этого провести? Направить в экспертное учреждение ФБУ РФЦСЭ имени профессора А.Р. Шляхова при Минюсте России (почтовый адрес: 109044, &lt;...&gt;) эксперту ФИО3 копию настоящего определения, а также ксерокопию материалов арбитражного дела, необходимых для проведения экспертизы. Установить срок проведения экспертизы – 45 рабочих дней после проведения натурных исследований и получения необходимых документов, но не позднее 12 марта 2026 года. Лицам, участвующим в деле – обеспечить доступ эксперта к объекту исследования. Приостановить производство по делу № А40-225905/25-23-1659 до получения Арбитражным судом города Москвы экспертного заключения. При подаче документов указывать номер дела. Требования арбитражного суда о представлении доказательств, сведений и других материалов, даче объяснений, разъяснений, заключений и иные требования, связанные с рассматриваемым делом, являются обязательными и подлежат исполнению органами, организациями и лицами, которым они адресованы. Неисполнение судебных актов, а также невыполнение требований арбитражных судом влечет за собой ответственность, установленную АПК РФ и другими федеральными законами. Определение суда может быть обжаловано в течение месяца в Девятый арбитражный апелляционный суд. Судья А.А. Гамулин Суд: АС города Москвы (подробнее) Истцы: МЕСТНАЯ ПРАВОСЛАВНЫЙ ПРИХОД ХРАМА ПРЕПОДОБНЫХ ЗОСИМЫ И САВВАТИЯ СОЛОВЕЦКИХ В ГОЛЬЯНОВЕ, ГОР. МОСКВЫ МОСКОВСКОЙ ЕПАРХИИ РУССКОЙ ПРАВОСЛАВНОЙ ЦЕРКВИ МОСКОВСКИЙ ПАТРИАРХАТ (подробнее) Ответчики: Департамент городского имущества города Москвы (подробнее) Иные лица: Управление Федеральной службы Государственной регистрации, кадастра и картографии по Москве (подробнее) Судьи дела: Гамулин А.А.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