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"ОФИС-2" (ОГРН &lt;***&gt;, ИНН &lt;***&gt;, адрес: 185035, &lt;...&gt;, помещ. 103) в пользу Межрегионального территориального управления Федерального агентства по управлению государственным имуществом в Мурманской области и Республики Карелия (ОГРН &lt;***&gt;, ИНН &lt;***&gt;) 380 866 руб. 84 коп., в том числе задолженность по договору аренды № 7 от 21.07.2023 за август 2023 года и за период с января 2024 года по август 2024 года включительно в сумме 356 967 руб. 26 коп. и пени, рассчитанные по состоянию на 30.09.2024, в сумме 23 899 руб. 58 коп.3. Взыскать с общества с ограниченной ответственностью "ОФИС-2" (ОГРН &lt;***&gt;, ИНН &lt;***&gt;, адрес: 185035, &lt;...&gt;, помещ. 103) в доход федерального бюджета государственную пошлину в сумме 24 043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исполнению, но может быть обжаловано в апелляционном порядке в срок, не превышающий пятнадцати дней со дня его принятия, в Тринадцатый арбитражный апелляционный суд (191015, &lt;...&gt;) через Арбитражный суд Республики Карелия. Судья Гарист С.Н. Суд: АС Республики Карелия (подробнее) Истцы: Межрегиональное территориальное управление Федерального агентства по управлению государственным имуществом в Мурманской области и Республики Карелия (подробнее) Ответчики: ООО "Офис-2" (подробнее) Судьи дела: Гарист С.Н. (судья) (подробнее) Судебная практика по: Упущенная выгода Судебная практика по применению норм ст. 15, 393 ГК РФ Взыскание убытков Судебная практика по применению нормы ст. 393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