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 Г.КАРПИНСК СВЕРДЛОВСКАЯ ОБЛ., СНИЛС: &lt;***&gt;, ИНН: &lt;***&gt;, Адрес регистрации: КАРПИНСК ПОЧТАМСКАЯ д. 35 кв. 1) банкротом и ввести процедуру реализации имущества гражданина сроком на шесть месяцев – до 23.04.2026г.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для участия в процедуре реализации имущества должника ФИО2 (ИНН &lt;***&gt;, адрес для корреспонденции: 454128, &lt;...&gt;, а/я 10789), члена Ассоциации арбитражных управляющих "Эверест".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вознаграждение финансовому управляющему в размере 25 000 рублей единовременно. Выплата вознаграждения финансового управляющего выплачивается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Отчет рассматривается судом единолично без проведения судебного заседания (пункт 2 статьи 60 Закона о банкротстве).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заблаговременно предоставить арбитражному суду отчет о результатах проведения процедуры реализации имущества гражданина и о расходовании денежных средств в ходе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отсутствии ходатайства финансового управляющего о завершении реализации имущества гражданина срок процедуры считается продленным на шесть месяцев. В случае поступления ходатайства о завершении процедуры реализации имущества гражданина суд назначает судебное заседание для рассмотрения заявленного ходатайства.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направить для опубликования сообщение о введении в отношении должника процедуры реализации имущества гражданина в порядке, предусмотренном ст. 213.7 Федерального закона «О несостоятельности (банкротстве)». Копию публикации представить в Арбитражный суд Свердловской области со ссылкой на номер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регистрирующие органы по запросу финансового управляющего, в соответствии с частью 5 статьи 3 , частью 7 статьи 66 АПК РФ , п. 12 Обзора судебной практики по вопросам участия арбитражного управляющего в деле о банкротстве (утв. Президиумом Верховного Суда РФ 11.10.2023) предоставить сведения в отношении должника, а именно: – Органы записи актов гражданского состояния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– Управление по вопросам миграции МВД России сведения о паспортных данных и адресе регистрации по месту жительства; – Управление Росгвардии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Филиал ППК «Роскадастр»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Главное управление ГИБДД МВД России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– Территориальное управление Гостехнадзора сведения о наличии зарегистрированных самоходных машинах, о снятых с учета за три года до возбуждения дела о банкротстве по настоящее время самоходных машинах, с приложением копий документов, на основании которых совершались регистрационные действия, наличии штрафов; – Российский Союз Автостраховщиков сведения о заключенных договорах страхования гражданской ответственности владельцев транспортных средств; – Главное управление МЧС России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– Управление ФНС России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–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 НДФЛ; открытых/закрытых счетах с указанием реквизитов счетов, наименования и местонахождения кредитных организаций; – Территориальные органы ФССП России копии исполнительных листов, на основании которых были возбуждены исполнительные производства в отношении или в пользу должника; копии постановлений о возбуждении в отношении должника исполнительных производств, об окончании исполнительных производств, возбужденных в отношении должника; копий постановлений о наложении ареста на имущество, имущественные права должника; копии постановлений о возбуждении исполнительных производств, по которым должник является взыскателем; копии постановлений о наложении ареста и акта о наложении ареста на дебиторскую задолженность должника. В силу части 1 статьи 16 АПК РФ на всей территории Российской Федерации вступившие в законную силу судебные акты арбитражного суда обладают свойством общеобязательности.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9.Разъяснить, что с даты вынесения настоящего решения, наступают последствия, установленные главой Х Федерального закона «О несостоятельности (банкротстве)» от 26.10.2002 № 127-ФЗ.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принятия решения (изготовления его в полном объеме). Апелляционная жалоба подается в арбитражный суд апелляционной инстанции через арбитражный суд, принявший решение. Апелляционная жалоба также может быть подана посредством заполнения формы, размещенной на официальном сайте арбитражного суда в сети «Интернет» http://ekaterinburg.arbitr.ru. В случае обжалования решения в порядке апелляционного или кассационного производства информацию о времени, месте и результатах рассмотрения дела можно получить на интернет-сайте Семнадцатого арбитражного апелляционного суда http://17aas.arbitr.ru. Судья Ю.Ю. Франк Суд: АС Свердловской области (подробнее) Истцы: ПАО "Сбербанк России" (подробнее) ПАО "СОВКОМБАНК" (подробнее) Иные лица: АССОЦИАЦИЯ АРБИТРАЖНЫХ УПРАВЛЯЮЩИХ "ЭВЕРЕСТ" (подробнее) Судьи дела: Франк Ю.Ю.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