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2016 года мировым судьей судебного участка № 1 г.Заринска Алтайского края по ч.1 ст. 119 УК РФ к 8 месяцам лишения свободы с применением ст. 73 УК РФ условно с испытательным сроком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2016 года Заринским городским судом Алтайского края по п. «в» ч.2 ст. 158 УК РФ к 2 годам лишения свободы с применением ст. 73 УК РФ условно с испытательным сроком 2 года. Постановлением того же суда от 24 августа 2017 года испытательный срок продлен на 1 месяц;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 Заринским городским судом Алтайского края по ч.1 ст. 166 УК РФ к 1 году 8 месяцам лишения свободы с применением ст. 73 УК РФ условно с испытательным сроком 3 года. Постановлением того же суда от 24 августа 2017 года испытательный срок продлен на 1 месяц;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 мировым судьей судебного участка Заринского района Алтайского края по ч.1 ст. 158 УК РФ к 8 месяцам лишения свободы с применением ст. 73 УК РФ условно с испытательным сроком 3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2017 года Заринским городским судом Алтайского края по ч.1 ст. 158 УК РФ с применением ст. 70 УК РФ по совокупности с приговором от 27 июля 2016 года и приговором от 18 октября 2016 года к 2 годам 3 месяцам лишения свободы с отбыванием наказания в исправительной колонии строгого режима. Освобожден 22 января 2019 года по постановлению Ленинского районного суда г.Барнаула от 9 января 2019 года условно-досрочно на 1 год 1 месяц 20 дней; осужден: - по ч.1 ст. 166 УК РФ к 2 годам лишения свободы; - по ч. 1 ст. 158 УК РФ к 9 месяцам лишения свободы; в соответствии с ч.2 ст. 69 УК РФ по совокупности преступлений путем частичного сложения наказаний назначено 2 года 2 месяца лишения свободы. На основании ч.4 ст. 74 УК РФ отменено условное осуждение по приговорам Заринского городского суда Алтайского края от 28 апреля 2017 года и мирового судьи судебного участка Заринского района Алтайского края от 16 мая 2017 года. На основании п. «б» ч.7 ст. 79 УК РФ отменено условно-досрочное освобождение по приговору Заринского городского суда Алтайского края от 1 декабря 2017 года. В соответствии со ст. 70 УК РФ по совокупности приговоров к назначенному наказанию частично присоединены неотбытые части наказаний по приговорам от 28 апреля 2017 года, 16 мая 2017 года, 1 декабря 2017 года, окончательно назначено 3 года 3 месяца лишения свободы с отбыванием наказания в исправительной колонии строгого режима. Срок наказания постановлено исчислять со дня вступления приговора в законную силу, зачесть время содержания ФИО1 под стражей с 12 ноября 2019 года до вступления приговора в законную силу из расчета один день содержания под стражей за один день отбывания наказания. Приговором также разрешен гражданский иск потерпевшего, определена судьба вещественных доказательств и разрешен вопрос о взыскании с осужденного процессуальных издержек. Изложив содержание приговора, существо апелляционных жалоб, выслушав пояснения адвоката, поддержавшей доводы жалоб, мнение прокурора, возражавшей по доводам жалоб, суд апелляционной инстанции УСТАНОВИЛ: приговором суда ФИО1 признан виновным в неправомерном завладении без цели хищения (угоне) принадлежащим В. автомобилем &lt;данные изъяты&gt; регистрационный знак &lt;данные изъяты&gt; регион, имевшем место в период с 8 ДД.ММ.ГГ ДД.ММ.ГГ, а также в тайном хищении имущества Б. – аккумулятора, имевшем место в период с ДД.ММ.ГГ. Преступления совершены в &lt;адрес&gt; при обстоятельствах, установленных судом и подробно изложенных в приговоре. В судебном заседании ФИО1 вину признал в полном объеме. В апелляционной жалобе адвокат Новгородский А.В., не оспаривая доказанность вины и квалификации содеянного осужденным, считает приговор суда несправедливым и подлежащим изменению ввиду чрезмерной суровости назначенного наказания. Мотивирует тем, что судом дана неверная оценка личности осужденного ФИО1, не представляющего опасности для общества, а также не в должной мере учтена вся совокупность смягчающих обстоятельств по делу, а именно: полное признание вины, раскаяние в содеянном, признательные показания, в том числе, при проверке показаний на месте, активное способствование расследованию преступления, розыску похищенного имущества, принесение извинений потерпевшему В.., явка с повинной о совершении угона, состояние здоровья ФИО1, наличие на его иждивении малолетнего ребенка. В связи изложенным, просит приговор изменить, назначить наказание с применением положений ст. 73 УК РФ , сохранить условное осуждение по приговорам от 28 апреля 2017 года и 16 мая 2017 года, указав об их самостоятельном исполнении, а также сохранить условно-досрочное освобождение по приговору от 1 декабря 2017 года. В апелляционной жалобе осужденный ФИО1, не оспаривая выводов суда о виновности и квалификацию действий, приговор суда считает несправедливым, а назначенное наказание – чрезмерно суровым. Приводя в жалобе установленные по делу смягчающие наказание обстоятельства, особо подчеркивая наличие на его иждивении сына ДД.ММ.ГГГГ года рождения и находящейся в декретном отпуске супруги, полагает, что, суд не в полной мере учел совокупность смягчающих обстоятельств и необоснованно не усмотрел оснований для признания их исключительными и применения положений ст. 64 УК РФ . Кроме того, указывает, что у суда имелась возможность сохранения условного осуждения по приговорам от 28.04.2017 и 16.05.2017. Просит об изменении приговора: назначении наказания, не связанного с лишением свободы, применении положений ст.ст. 64 , 73 УК РФ , сохранении условного осуждения по предыдущим приговорам. В возражениях на апелляционные жалобы государственный обвинитель – помощник прокурора г.Заринска Прудникова А.М. просит приговор суда оставить без изменения как законный и справедливый, апелляционные жалобы адвоката и осужденного – без удовлетворения. Проверив материалы дела, обсудив доводы апелляционных жалоб и возражений на них, суд апелляционной инстанции принимает следующее решение. Вина осужденного в совершении указанных судом преступлений установлена на основе исследованных в судебном заседании доказательств, его действия правильно квалифицированы по ч.1 ст. 166 УК РФ , ч.1 ст. 158 УК РФ . Доказанность вины и квалификация действий осужденного в жалобах не оспариваются. Наказание осужденному назначено в соответствии с требованиями ст.ст. 6 , 43 , 60 УК РФ , с учетом характера и степени общественной опасности совершенных преступлений, данных о личности осужденного, обстоятельств, смягчающих и отягчающего наказание, а также влияния назначенного наказания на исправление осужденного и на условия жизни его семьи. Судом обоснованно признаны и, вопреки доводам апелляционных жалоб, в полной мере учтены в качестве обстоятельств, смягчающих наказание: полное признание вины, раскаяние в содеянном, активное способствование расследованию преступлений, активное способствование розыску похищенного имущества, принесение извинений потерпевшему В. как действия по заглаживанию причиненного вреда, явка с повинной о совершении угона, состояние здоровья ФИО1, наличие у него малолетнего ребенка. Каких-либо смягчающих обстоятельств, которые не были известны суду первой инстанции и не учтены судом, в апелляционных жалобах не указано и в суде апелляционной инстанции не приведено. Все те обстоятельства, на которые ссылаются в жалобах адвокат и осужденный, учтены судом при решении вопроса о виде и размере наказания. В качестве обстоятельства, отягчающего наказание, судом обоснованно признан рецидив преступлений. Судом надлежащим образом изучена личность ФИО1, в достаточной мере учтен представленный на осужденного характеризующий материал, что нашло соответствующее отражение в приговоре и чему дана объективная оценка. Принимая во внимание характер и степень общественной опасности совершенных преступлений, данные о личности ФИО1, суд пришел к обоснованному выводу о назначении ему наказания только в виде реального лишения свободы, что надлежащим образом мотивировал в приговоре. Наказание назначено в пределах санкции статей, не в максимальном размере. Суд апелляционной инстанции, как и суд первой инстанции, каких-либо исключительных обстоятельств, связанных с целями и мотивами преступлений, поведением виновного во время и после совершения преступлений, других обстоятельств, существенно уменьшающих степень общественной опасности преступления, а, следовательно, и оснований для применения к осужденному ст. 64 УК РФ , равно как и для применения ст. 73 УК РФ , либо для замены назначенного наказания в виде лишения свободы принудительными работами в соответствии со ст. 53.1 УК РФ , не усматривает. Решения об отмене условного наказания по приговорам от 28 апреля 2017 года и от 16 мая 2017 года не противоречит требованиям ч.4 ст. 74 УК РФ, а об отмене условно-досрочного освобождения по приговору от 1 декабря 2017 года не противоречит п.«б» ч.7 ст. 79 УК РФ . Следует отметить, что судом приведены убедительные мотивы невозможности сохранения условного осуждения и условно – досрочного освобождения, с чем соглашается и суд апелляционной инстанции. Наказание по совокупности приговоров назначено с соблюдением требований ст. 70 УК РФ . По своему виду и размеру назначенное ФИО1 наказание является соразмерным содеянному и личности осужденного, отвечает целям его исправления и предупреждения совершения им новых преступлений. Оснований для признания назначенного, как за совершенные преступления, так и по совокупности преступлений и приговоров, наказания чрезмерно суровым и для его смягчения суд апелляционной инстанции не находит. Вид исправительного учреждения судом определен верно в соответствии с п. «в» ч.1 ст. 58 УК РФ . При таких обстоятельствах оснований для изменения либо отмены приговора, по доводам апелляционных жалоб, у суда апелляционной инстанции не имеется. Нарушений уголовно-процессуального закона, влекущих отмену приговора, не допущено. Руководствуясь ст.ст. 389.13 , 389.20 , 389.28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