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Наследники, принявшие наследство, отвечают по долгам наследодателя солидарно (статья 323). Каждый из наследников отвечает по долгам наследодателя в пределах стоимости перешедшего к нему наследственного имущества. В силу п.2 ст. 1153 признается, пока не доказано иное, что наследник принял наследство, если он совершил действия, свидетельствующие о фактическом принятии наследства, в частности если наследник: вступил во владение или в управление наследственным имуществом; принял меры по сохранению наследственного имущества, защите его от посягательств или притязаний третьих лиц; произвел за свой счет расходы на содержание наследственного имущества; оплатил за свой счет долги наследодателя или получил от третьих лиц причитавшиеся наследодателю денежные средства. Согласно ст. 112 ГК РФ в состав наследства входят принадлежавшие наследодателю на день открытия наследства вещи, иное имущество, в том числе имущественные права и обязанности. Не входят в состав наследства права и обязанности, неразрывно связанные с личностью наследодателя, в частности право на алименты, право на возмещение вреда, причиненного жизни или здоровью гражданина, а также права и обязанности, переход которых в порядке наследования не допускается настоящим Кодексом или другими законами. Не входят в состав наследства личные неимущественные права и другие нематериальные блага. Судом установлено, что ДД.ММ.ГГГГ. умер ФИО2, после смерти которого наследственное дело не заводилось. На момент смерти ФИО2 имел дочь ФИО1 и сына ФИО1, которые являются наследниками первой очереди по закону. 16.04.2019г. апелляционным определением судебной коллегии по гражданским делам Кемеровского областного суда рассмотрено гражданское дело по иску &lt;данные изъяты&gt; к наследственному имуществу, открывшемуся после смерти ФИО2 о взыскании задолженности по кредитному договору, которым ФИО1 признана фактически принявшей наследство после смерти отца ФИО2 ( т.1 л.д. 12-17) Апелляционным определением было установлено, что на момент смерти у ФИО2 имелось в наличии имущество: &lt;данные изъяты&gt;. Стоимость имущества на момент смерти ФИО6 определить невозможно. Однако, все имущество реализовано на сумму не менее &lt;данные изъяты&gt; рублей ( &lt;данные изъяты&gt; рублей ФИО3 и &lt;данные изъяты&gt; рублей ФИО1). В ходе судебного заседания были также допрошены свидетели: ФИО7, ФИО8, ФИО9, подтвердившие факт продажи ответчиком ФИО3 имущества, принадлежащего умершему ФИО2 Так свидетель ФИО7 пояснила, что у ФИО2 при жизни имелись &lt;данные изъяты&gt; Имущество принадлежащее ФИО2 было продано ответчиком. &lt;данные изъяты&gt; были проданы за &lt;данные изъяты&gt; рублей. Свидетель ФИО8 также пояснила о том, что ответчик распорядилась имуществом умершего, продала &lt;данные изъяты&gt;. Свидетель ФИО9 также пояснил, что ФИО3 продала &lt;данные изъяты&gt; принадлежащие умершему ФИО2 &lt;данные изъяты&gt; был продан за &lt;данные изъяты&gt; рублей и &lt;данные изъяты&gt; за &lt;данные изъяты&gt; рублей. Свидетель ФИО10 пояснила, что ФИО3 был продан &lt;данные изъяты&gt; за &lt;данные изъяты&gt; рублей. Таким образом, судом достоверно установлено, и подтверждается материалами дела, а также показаниями вышеуказанных свидетелей, что ответчик ФИО3 распорядилась имуществом, принадлежащим умершему ФИО2, продав его на общую сумму &lt;данные изъяты&gt; рублей. Заключением дополнительной судебно-оценочной экспертизы № от ДД.ММ.ГГГГ проведенной &lt;данные изъяты&gt; установлено, что рыночная стоимость &lt;данные изъяты&gt; на дату оценки ДД.ММ.ГГГГ составляет &lt;данные изъяты&gt; рублей. Рыночная стоимость &lt;данные изъяты&gt; на дату оценки ДД.ММ.ГГГГ. составляет &lt;данные изъяты&gt; рублей. Рыночная стоимость &lt;данные изъяты&gt; на дату оценки ДД.ММ.ГГГГ. составляет &lt;данные изъяты&gt; рублей ( т.2 л.д. 2-19). Таким образом, стоимость имущества, которым распорядилась ответчик составляет: &lt;данные изъяты&gt; рублей ( сумма на которую было продано имущество ответчиком) – &lt;данные изъяты&gt; рублей ( стоимость проданного имущества &lt;данные изъяты&gt;) + &lt;данные изъяты&gt; рублей (стоимость проданного имущества определенной на основании заключения экспертизы) = &lt;данные изъяты&gt; рублей. Таким образом, взысканию с ответчика в пользу истца подлежит &lt;данные изъяты&gt; рублей –стоимость имущества, которым распорядилась ответчик. Требования истца о взыскании с ответчика расходов по оплате проведения оценки имущества в размере &lt;данные изъяты&gt; рублей также подлежат удовлетворению, на основании ст. 98 ГПК РФ . Несение расходов подтверждено квитанцией ( т.1 л.д. 117). Что касается требования о взыскании с ответчика расходов по оплате услуг представителя в размере &lt;данные изъяты&gt; рублей суд приходит к следующему Согласно ч.1 ст. 100 ГПК РФ 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 Стороне, в пользу которой состоялось решение суда, суд присуждает возместить с другой стороны все понесенные по делу судебные расходы, за исключение случаев предусмотренных ч.2 ст. 96ГПК РФ 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 – ч.1 ст. 98 ГПК РФ . Суд, учитывая категорию и сложность рассматриваемого гражданского дела, количество судебных заседаний, а также учитывая требования разумности и справедливости, считает необходимым взыскать с ответчика в пользу истца &lt;данные изъяты&gt; рублей - расходы по оплате услуг представителя. Учитывая, что требования истца удовлетворены, на основании ст. 98 ГПК РФ подлежат удовлетворению требования истца о взыскании расходов по оплате госпошлины в размере &lt;данные изъяты&gt; рублей. Руководствуясь ст.ст. - 198 ГПК РФ , суд Р Е Ш И Л: Взыскать с ФИО3 ДД.ММ.ГГГГ. рождения ур. &lt;адрес&gt; в пользу ФИО1 ДД.ММ.ГГГГ. рождения уроженки &lt;адрес&gt; ущерб в размере &lt;данные изъяты&gt;), судебные расходы по оплате оценки стоимости движимого имущества &lt;данные изъяты&gt;), оплата услуг представителя &lt;данные изъяты&gt;), расходы по оплате госпошлины &lt;данные изъяты&gt;). В удовлетворении оставшейся части исковых требований отказать. На решение может быть подана апелляционная жалоба в Кемеровский областной суд в течение одного месяца со дня изготовления решения суда в окончательной форме. Председательствующий : Васенина О.А. Решение в окончательной форме изготовлено 13 октября 2020 года. Решение не вступило в законную силу. Суд: Топкинский городской суд (Кемеровская область) (подробнее) Судьи дела: Васенина О.А. (судья) (подробнее) Последние документы по делу: Решение от 7 октября 2020 г. по делу № 2-30/2020 Решение от 18 февраля 2020 г. по делу № 2-30/2020 Решение от 26 января 2020 г. по делу № 2-30/2020 Решение от 25 января 2020 г. по делу № 2-30/2020 Решение от 19 января 2020 г. по делу № 2-30/2020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