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документы юридического дела ... ИНН ### изъятые в ходе выемки **.**.**** у представителя ... ЛИЦО_11: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юридического дела ... ИНН ### изъятые в ходе выемки **.**.**** у представителя ... ЛИЦО_11: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копии документов юридического дела ... ИНН ###, изъятые в ходе выемки **.**.**** у представителя ... ЛИЦО_13:</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копии документов юридического дела ... ИНН ###, изъятые в ходе выемки **.**.**** у представителя ... ЛИЦО_13: Участвующий в осмотре подозреваемый ФИО1 показал, что: документы юридических дел ... и ... он осмотрел, документы, изъятые в банках ... ему знакомы, во всех документах подпись от его имени выполнена им собственноручно, подписывал данные документы при обращении в банк ... в банке ... он получал карту банка, токен и сертификат на бумажном носителе, в последующем полученные средства платежей передал ЛИЦО_1 около банка ... на ..., сразу же после выхода из банка. Также уточняет, что документы юридического дела банка ... по счетам ... и ... ему не знакомы, он их никогда не составлял и не подписывал заявление о присоединении к правилам банковского обслуживания. Кто от его имени открыл данные счета в ... он не знает. Объектом осмотра является ответ на запрос ### от **.**.**** ... о предоставлении информации в отношении ... ... Участвующий в осмотре подозреваемый ФИО1 показал, что: документы, предоставленные банками ... и ... он осмотрел, в осмотренных выписках по счетам ... и ... совершались различные банковские операции, которые он никогда не совершал, доступа к счетам фирм, зарегистрированных на его имя он никогда не имел. Название фирм, на счета которых переводились денежные средства и с которых поступали денежные средства на счета ... и ... ему не знакомы. Денежные средства согласно выпискам по счетам карт он не получал (###). Стороной защиты, каких - либо доказательств суду не представлено. Разрешая вопрос о допустимости, достоверности и объективности исследованных в судебном заседании доказательств, суд находит все доказательства, приведенные выше, относимыми, допустимыми и достоверными, а в совокупности – достаточными для разрешения настоящего уголовного дела, поскольку они последовательны, непротиворечивы, согласуются между собой, собраны и закреплены с соблюдением требований уголовно-процессуального закона и могут быть положены в основу обвинительного приговора. Тот факт, что ФИО1, при обстоятельствах, указанных в описательной части приговора обратился в региональный операционный офис ...), представил соответствующие документы на открытие счетов для ... после чего, получив от сотрудника банка электронные средства и электронные носители информации, передал за денежное вознаграждение неустановленному лицу, совершив их сбыт, что повлекло неправомерный оборот средств платежей, установлен на основании совокупности всех исследованных в судебном заседании доказательств. Оценивая приведенные выше показания свидетеля ЛИЦО_11 – чьи показания были оглашены, суд находит их соответствующими действительности и доверяет им, поскольку показания согласуются между собой и объективно подтверждаются другими исследованными в судебном заседании доказательствами по делу, образуя, таким образом, совокупность доказательств, достоверно свидетельствующих о виновности подсудимого ФИО1 в совершении инкриминируемого ему преступления. Другие документы и протоколы следственных действий составлены в соответствии с требованиями закона и объективно фиксируют фактические данные, поэтому суд принимает их как допустимые доказательства. Оценивая признательные показания ФИО1 о совершении им преступления, данные им в судебном заседании, суд считает их последовательными и непротиворечивыми. Суд принимает данные показания в качестве относимого, допустимого и достоверного доказательства. Показания ФИО1 полностью согласуются с показаниями вышеуказанных свидетелей и письменными материалами дела. В своих показаниях ФИО1 пояснил о том, что он за денежное вознаграждение совершил сбыт электронных средств, электронных носителей информации, предназначенных для неправомерного осуществления приема, передачи, перевода денежных средств по расчетным счетам ... При этом каких-либо обстоятельств, свидетельствующих об ограничении прав ФИО1 на стадии предварительного расследования, в том числе и на защиту, а равно для его самооговора, судом не установлено. Таким образом, оценив каждое из приведенных выше доказательств с точки зрения относимости, допустимости и достоверности, а все эти доказательства в совокупности, с точки зрения достаточности для разрешения уголовного дела, суд считает, что они в совокупности позволяют сделать вывод о доказанности виновности подсудимого ФИО1 в совершении описанного в приговоре преступного деяния. Суд считает вину подсудимого ФИО1 полностью установленной, доказанной, а его действия суд квалифицирует по ч. 1 ст. УК Российской Федерации как неправомерный оборот средств платежей, то есть сбыт электронных средств, электронных носителей информации, предназначенных для неправомерного осуществления приема, выдачи, перевода денежных средств. При назначении вида и размера наказания подсудимому ФИО1 суд учитывает характер, степень общественной опасности совершенного преступления, данные характеризующие личность подсудимого, что он характеризуется удовлетворительно, на специализированных учетах не состоит, не судим на момент совершения преступления, не женат, официально не трудоустроен, а также влияние назначенного наказания на исправление ФИО1 и условия жизни его семьи. Отягчающих обстоятельств в отношении ФИО1 судом не установлено. Обстоятельствами, смягчающими наказание, в отношении ФИО1 суд признает: полное признание вины, раскаяние в содеянном, явка с повинной (###), признательные и последовательные показания ФИО1, данные им в ходе предварительного расследователя при допросе в качестве подозреваемого и обвиняемого суд расценивает как активное способствование раскрытию и расследованию преступления, оказывает помощь матери, имеет на иждивении .... При назначении наказания суд применяет правила ч. 1 ст. 62 УК РФ при наличии смягчающего обстоятельства, предусмотренного п. «и» ч. 1 ст. 61 УК РФ и отсутствии отягчающих обстоятельств. С учетом фактических обстоятельств преступления и степени его общественной опасности суд не усматривает оснований для изменения категории совершенного ФИО1 преступления, которое законом отнесено к категории тяжких, на менее тяжкую в соответствии с ч. 6 ст. 15 УК РФ . Совокупность изложенных обстоятельств по делу, достижение целей восстановления социальной справедливости, исправления осужденного и предупреждения совершения им новых преступлений, привели суд к убеждению о назначении подсудимому ФИО1 наказания в виде лишения свободы. Однако, учитывая фактические обстоятельства совершенного преступления и степень его общественной опасности, а также данные, характеризующие личность виновного, в том числе смягчающие обстоятельства и отсутствие отягчающих, привели суд к убеждению о возможности исправления и перевоспитания подсудимому ФИО1 без реального отбытия наказания и считает необходимым применить к назначенному наказанию ст. УК Российской Федерации, поскольку суд считает, что условное осуждение в данном случае соответствует принципам разумности и справедливости, а также будет способствовать достижению целей наказания. При этом суд считает возможным в соответствии с ч.5 ст. 73 УК РФ возложить на условно осужденного с учетом его возраста, трудоспособности и состояния здоровья следующие обязанности: встать в течение 1 месяца после вступления приговора в законную силу на учет в государственный специализированный орган ведающий исправлением осужденных, являться в указанный орган на регистрацию согласно установленному графику, не менять без уведомления уголовно-исполнительной инспекции постоянного места жительства. Суд не усматривает оснований для применения положений ст. 64 УК РФ к основному виду наказания, поскольку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совершенного преступления, по уголовному делу не установлено. Вместе с тем, учитывая совокупность смягчающих обстоятельств, данные о личности, отношение к содеянному, материальное положение подсудимого, суд рассматривает указанные обстоятельства, как совокупность исключительных и считает возможным применить положения ст. 64 УК РФ и не назначать ФИО1 обязательное дополнительное наказание, предусмотренное санкцией статьи, в виде штрафа. Суд разрешает вопрос о вещественных доказательствах в соответствии и со ст. 81 УПК РФ . Исходя из вышеизложенного и руководствуясь ст. - УПК Российской Федерации, суд Приговорил: Признать ФИО1 виновным в совершении преступления, предусмотренного ч. 1 ст. 187 УК РФ , и назначить ему наказание в виде 2 (двух) лет лишения свободы с применением ст. 64 УК РФ без штрафа. В соответствии со ст. УК Российской Федерации назначенное наказание в виде лишения свободы считать условным с испытательным сроком в 2 (два) года, обязав ФИО1 встать в течение 1 месяца после вступления приговора в законную силу на учет в государственный специализированный орган ведающий исправлением осужденных, являться в указанный орган на регистрацию согласно установленному графику, не менять без уведомления уголовно-исполнительной инспекции постоянного места жительства. Меру пресечения ФИО1 - подписку о невыезде и надлежащем до вступления приговору в законную силу оставить без изменения. Вещественные доказательства: паспорт на имя ФИО1 – оставить в его законном владении. Иные вещественные доказательства в виде документов (результаты ОРД, ответы на запросы)– после вступления приговора в законную силу хранить при материалах уголовного дела. Приговор может быть обжалован в Кемеровский областной суд в течение 15 суток со дня его провозглашения, осужденным в тот же срок с момента вручения копии настоящего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(Подпись) Костенко А.А. Суд: Центральный районный суд г. Кемерово (Кемеровская область) (подробнее) Судьи дела: Костенко А.А. (судья) (подробнее) Последние документы по делу: Апелляционное постановление от 23 ноября 2023 г. по делу № 1-474/2023 Постановление от 25 сентября 2023 г. по делу № 1-474/2023 Приговор от 28 июня 2023 г. по делу № 1-474/2023 Приговор от 19 июня 2023 г. по делу № 1-474/2023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