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кровоподтеки в области нижней челюсти слева (1), в правой и левой надключичных областях (до 12), на наружной поверхности правого предплечья в нижней трети (1), в области первого пястно-фалангового сустава правой кисти (1), в области первого пястно-фалангового сустава левой кисти (1), которые не причинили вреда здоровью, так как не повлекли за собой кратковременного расстройства здоровья или незначительной стойкой утраты общей трудоспособности, возникли минимум от 16 воздействий твердого тупого предмета, как при ударах таковым (таковыми), так и при ударах о таковой (таковые) и могли возникнуть около 2-6 суток назад до обращения за медицинской помощью от 10 мая 2022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кровоподтек в левой параорбитальной области, который не причинил вреда здоровью, так как не повлек за собой кратковременного расстройства здоровья или незначительной стойкой утраты общей трудоспособности, возник минимум от одного воздействия твердого тупого предмета, как при ударе таковым, та и при падении и ударе о таковой и мог возникнуть от нескольких минут до около 10-15 суток назад до обращения за медицинской помощью от 10 мая 2022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кровоподтек на задней поверхности левой ушной раковины, который не причинил вреда здоровью, так как не повлек за собой кратковременного расстройства здоровья или незначительной стойкой утраты общей трудоспособности, возник от воздействия твердого тупого предмета, как при ударе таковым, так и при падении и ударе о таковой и мог возникнуть от нескольких минут до около 10-15 суток назад до обращения за медицинской помощью от 12 мая 2022 года (т. 1 л.д. 237-238). Согласно протоколу осмотра женской куртки, изъятой 7 мая 2022 года в ходе осмотра места происшествия по адресу: &lt;адрес&gt;, установлено, что на левой полочке куртки имеется повреждение материала, расположенное вдоль кромки шва пришива замка, и идущее до верхней части прорезного кармана, затем продолжение данного повреждения в верхней части, вдоль замка кармана; в нижней части кармана имеется повреждение линейной формы, расположенное вертикально, идущее от края рамки до шва пришива пояса куртки. Также имеется повреждение шва пришива левого рукава, расположенное между боковым швом куртки и швом приталивания (т. 7 л.д. 137-141, 147-148). Заключением эксперта *** установлено, что на женской куртке, представленной на исследование, имеются повреждения на левой полочке, левом рукаве и спинке. Повреждения ткани (похожей на эко кожу) левой полочки (вместе с повреждениями швов), представленной на экспертизу женской куртки, являются разрывами, образованными в результате приложения значительной силы на полочку куртки. Повреждение шва левого рукава куртки образовано путем разрыва нитей (т. 7 л.д. 176-182). Суд признает достоверными, относимыми и достаточными для постановления в отношении ФИО1 обвинительного приговора и использует в качестве доказательств показания потерпевших И. и ФИО2 №1, свидетелей – ПН., В.(данных им в ходе предварительного следствия), Г., Т. (данных ими в ходе предварительного следствия), ПЕ., К.., С. (данных ею в ходе предварительного следствия), Е., У., М., АС. (данных им в ходе предварительного следствия), Щ., З., КС., МС., НП., так как они последовательны, дополняют друг друга, соответствуют фактическим обстоятельствам содеянного ФИО1 и объективно подтверждаются письменными доказательствами, изложенными выше. Оснований для оговора ФИО1 указанными лицами, а также оснований, предусмотренных ст. 75 УПК РФ , для признания приведенных доказательств недопустимыми не установлено, конкретных оснований не указывает в своих жалобах и сторона защиты. При этом суд апелляционной инстанции отмечает, что утверждения осужденного ФИО1, изложенные в дополнительной апелляционной жалобе об оговоре свидетелями, что было им установлено после приговора суда первой инстанции и зафиксировано на видеосъемку, данных выводов суда не опровергают, поскольку такие показания указанных им в жалобе лиц получены ФИО1 не процессуальным путем и к доказательствам отнесены быть не могут. К показаниям свидетелей В. и С., данных ими в судебном заседании, суд относится критически, поскольку они опровергаются исследованной в судебном заседании и изложенной совокупностью доказательств, и даны ими с целью облегчить положение ФИО1, обвиняемого в совершении преступлений, два из которых относятся к категории тяжких. При этом оснований изменения показаний свидетель В. объяснить не смог, что касается показаний свидетеля С., то обстоятельств оказания на нее давления в ходе допроса на предварительном следствии, материалы дела не содержат, таких доказательств не представлено и судебным инстанциям. Напротив, судом установлено, что показания потерпевших и свидетелей по значимым для дела обстоятельствам каких-либо противоречий не содержат. При изложенных обстоятельствах доводы осужденного по поводу показаний ПН. о том, что он (ФИО1) в &lt;адрес&gt; приехал на машине один, при этом в инкриминируемый период ФИО2 №2 сидел на лавочке, а не в инвалидной коляске, а также в части того, что события происходили в 2017 или 2018 годах, а также показаний ПЕ. в части цвета автомобиля, на котором приехал ФИО1, не свидетельствуют о их недопустимости, не являются существенными, а свидетельствуют о забывчивости указанных свидетелей, поскольку со дня рассматриваемых событий прошло значительное время. Кроме того, вопреки доводам стороны защиты показания свидетеля ПЕ., чьи данные сохранены в тайне, не могут быть признаны недопустимыми, так как свидетелем указан источник осведомленности о преступных действиях ФИО1 Так, исходя из показаний ПЕ., очевидцем событий периода времени с 10 по ДД.ММ.ГГ она являлась лично. Как усматривается из протокола судебного заседания, допрос свидетеля под псевдонимом ПЕ. без оглашения подлинных данных о ее личности в условиях, исключающих ее визуальное наблюдение другими участниками судебного разбирательства, проведен в соответствии с требованиями ч.5 ст. 278 УПК РФ . При этом личность свидетеля установлена председательствующим по делу, свидетелю разъяснены права, предусмотренные ст. 56 УПК РФ , она предупреждена об уголовной ответственности по ст.ст. , 308 УК РФ . Оснований сомневаться в существовании свидетеля и даче показаний в судебном заседании именно ею не имеется. Стороне защиты суд также предоставил право допроса указанного лица, которое ею было реализовано. Не подлежат удовлетворению и доводы стороны защиты о необходимости признания неподустимыми показаний свидетелей Г. и Т. о проведении проверки показаний потерпевшего ФИО2 №2 на месте происшествия, ввиду нахождения их в состоянии алкогольного опьянения. Приходя к такому выводу, суд апелляционной инстанции отмечает, что суду не представлено доказательств тому, что в ходе проведения указанного следственного мероприятия Г. и Т. находились в таком состоянии, которое не обеспечивало им адекватного восприятия обстоятельств и фактов, имеющих значение для дела, о которых они поясняли как следователю, так и в судебном заседании. Что касается утверждений ФИО1 о необходимости признания недопустимым протокола проверки показаний ФИО2 №2 на месте происшествия, то суд отмечает, что данный протокол в качестве доказательства судом апелляционной инстанции не использован. Суд считает, что полных, последовательных показаний потерпевшего ФИО2 №2 непосредственно допрошенного в судебном заседании, достаточно для постановления обвинительного приговора, при том, что его показания подтверждаются иной совокупностью доказательств, изложенных в судебном решении. Суд апелляционной инстанции использует показания свидетелей, допрошенных по ходатайству стороны защиты лишь в части данных характеризующих личность ФИО1, поскольку какого-либо доказательственного значения показания указанных лиц не имеют, очевидцами рассматриваемых событий они не являлись, о рассматриваемых событиях им ничего не известно. При этом показания свидетелей МВ., ГП., КП о том, что они принимали участие в забое свиней у ФИО1 в 2018 году, а показания свидетеля Ж. о приобретении свинины у ФИО1 в 2018 году, не свидетельствуют о невиновности последнего, поскольку не опровергают показаний ФИО2 №2 и иных лиц о приобретении потерпевшим у ФИО1 П. сигарет, спиртных напитков и иных продуктов в исследуемый период, о погашении имеющегося у потерпевшего перед ФИО1 долга в августе 2017 года и о совершении действий ФИО1 в отношении ФИО2 №2, имевших место в период с 10 по 31 августа 2017 года и 10 июня 2020 года. Что касается показаний ТТВ. и ТВХ., утверждавших о совместном проживании ФИО2 №1 и ФИО1, а также о том, что ФИО2 №1 предлагала охарактеризовать ФИО1 с отрицательной стороны, обещая за данные показания вознаграждение в сумме 500 000 рублей, то суд их во внимание не принимает, относится к ним критически, считает надуманными, так как доказательств этим обстоятельствам в суд не представлено, обстоятельства совместного проживания с ФИО1 отвергались потерпевшей ФИО2 №1 в ходе всего производства по делу, вплоть до изложения доводов в апелляционной жалобе потерпевшей. При этом наличие между осужденным и потерпевшей близких отношений не свидетельствует о том, что ФИО1 и ФИО2 №1 состояли в фактических брачных отношениях. Относится суд критически и к показаниям свидетеля Л.Н. о наличии нарушений при производстве обыска, в ходе которого обнаружено и изъято зарядное устройство. Принимая такое решение, суд апелляционной инстанции учитывает показания свидетелей МС. и НП., а также протокол обыска, из которого видно, что 17 мая 2022 году в помещении гаража, расположенного по адресу: &lt;адрес&gt;, в присутствии ЛН. был проведен обыск с целью отыскания, имущества, похищенного у ФИО2 №1, а также иных предметов, документов, имеющих значение для дела, предметов, добытых преступным путем, изъятых из гражданского оборота. Перед началом обыска ЛН. была ознакомлена с постановлением о проведении обыска и ей было предложено выдать указанные предметы, на что она ответила отказом, пояснив, что к данному помещению никакого отношения не имеет. Кроме того, ЛН. пояснила, что ключей от помещения у нее нет, в связи с чем входные двери в постройку были вскрыты. Далее, согласно протоколу обыска, было обнаружено и изъято, в том числе и зарядное устройство, которое впоследствии было опознано потерпевшей ФИО2 №1 При изложенных обстоятельствах суд не находит нарушений уголовно-процессуального закона при проведении обыска в гараже по адресу: &lt;адрес&gt;, поскольку таких данных протокол обыска не содержит, напротив протокол следственного действия соответствует ст. 166 УПК РФ . При этом утверждения ФИО1 о недопустимости протокола обыска как доказательства, противоречат положениям уголовно-процессуального закона, поскольку зарядное устройство, обнаруженное в ходе обыска, было изъято не в жилом помещении, а в гараже, в связи с чем в разрешении суда о производстве следственного действия в помещении, не являющемся жилищем, необходимости не было, как то и предусмотрено ст. 165 УПК РФ . Данных о том, что помещение, расположенное по адресу: &lt;адрес&gt;, является жилым, материалы уголовного дела не содержат, такие данные не представлены и судебным инстанциям. Поскольку иные протоколы обысков в качестве доказательств не используются, то суд не дает оценки о законности либо незаконности проведения иных обысков. Не соглашается суд апелляционной инстанции и с доводами ФИО1 о необходимости признания протокола предъявления предметов для опознания недопустимым доказательством, поскольку приведенным осужденным мотивы о повреждении зарядного устройства с целью его опознания ФИО2 №1 являются надуманными, так как ничем не подтверждены. Напротив, из протокола видно, что потерпевшей ФИО2 №1 опознано зарядное устройство в виде сетевого адаптера и кабеля, которое у нее было похищено ФИО1 из кармана куртки 7 мая 2022 года. Вопреки доводам ФИО1 потерпевшая, при проведении следственного действия, пояснила и о том, что опознала зарядное устройство, так как вилка сетевого адаптера имеет небольшое искривление, которое появилось в результате ее собственных неосторожный действий, а также на пластиковой ободке штекера кабеля зарядного устройства по обеим сторонам имеются две небольшие вмятины, что также явилось результатом эксплуатации ею данного зарядного устройства. О проведении опознания ФИО2 №1 зарядного устройства в судебном заседании поясняли понятые Щ. и З., показания которых не содержат данных о наличии нарушений при проведении рассматриваемого следственного мероприятия. Проведение опознания соответствует требованиям ст. 193 УПК РФ , а протокол следственного действия - требованиям ст. 166 УПК РФ . Не принимаются судом во внимание и показания свидетеля СМ., как не относящиеся к делу, поскольку свидетельствуют они об обстоятельствах избиения потерпевшего ФИО2 №2 тремя неизвестными лицами в 2018 году, а такие обстоятельства предметом рассмотрения судебных инстанций не являлись, ФИО1 причинение потерпевшему телесных повреждений в 2018 году органом предварительного расследования не вменялось. При изложенных обстоятельствах по эпизодам преступной деятельности в отношении потерпевшего ФИО2 №2 суд апелляционной инстанции квалифицирует действия ФИО1 по п. «в» ч.2 ст. 163 УК РФ , как вымогательство, то есть требование передачи чужого имущества под угрозой применения насилия, уничтожения и повреждения чужого имущества, а равно под угрозой распространения сведений, позорящих потерпевшего, совершенное с применением насилия. Приходя к такому выводу, суд апелляционной инстанции отмечает следующее. С учетом изложенных выше доказательств, к которым относятся показания потерпевшего ФИО2 №2, свидетелей ПН., В., ПЕ., Г.. Т. а также информация о заключении ПН. с ПАО «&lt;данные изъяты&gt;» кредитного договора, суд апелляционной инстанции достоверно установил, что в период с 10 по 31 августа 2017 года, а затем и 10 июня 2020 года ФИО1 требовал у ФИО2 №2 передачи чужого имущества, а именно денежных средств в размере 10 000 рублей, которые ФИО1 не принадлежали и не могли принадлежать, поскольку у потерпевшего ФИО2 №2 неисполненных обязательств перед осужденным не имелось. При этом в отношении потерпевшего ФИО1 высказывал угрозы применения насилия и применил к ФИО2 №2 насилие, нанеся удар последнему кулаком в лицо, высказал угрозу распространения сведений, позорящих потерпевшего, облив его мочой, а также высказывал угрозы уничтожения и повреждения чужого имущества, принадлежащего матери ФИО2 №2 - ПН., угрожая поджечь ее дом вместе с ней. При этом суд приходит к выводу, что действия ФИО1 в период с 10 по 31 августа 2017 года, а также 10 июня 2020 года носили продолжаемый характер, поскольку требование передачи имущества предъявлялось осужденным к одному и тому же потерпевшему, в одной и той же сумме, при этом разрыв во времени не является основанием для дополнительной квалификации действий ФИО1 по факту вымогательства, имевшего место 10 июня 2020 года, по ч.1 ст. 163 УК РФ . Таким образом, суд апелляционной инстанции приходит к выводу о том, что действия ФИО1 органом предварительного следствия по ч.1 ст. 163 УК РФ квалифицированы излишне. Кроме того, вопреки доводам осужденного, о его невинности не свидетельствует принятие по заявлению ФИО2 №2 29 июня 2020 года постановления об отказе в возбуждении уголовного дела. Как усматривается из материалов дела, данное постановление прокурором района в установленном законом порядке ДД.ММ.ГГ было отменено, материал направлен для дополнительной проверки начальнику ОП по &lt;данные изъяты&gt; району МО МВД России «&lt;данные изъяты&gt;», в ходе которой впоследствии было возбуждено уголовное дело. Не нашли своего подтверждения и доводы осужденного о видеофиксации им событий в отношении ФИО2 №2, имевших место 10 июня 2020 года, что, по мнению ФИО1, опровергает выводы о вымогательстве денежных средств, высказывании в отношении ФИО2 №2 угроз, поскольку данных о такой видеофиксации материалы уголовного дела не содержат, не представлено таких данных и суду апелляционной инстанции, в связи с чем к таким пояснениям ФИО1 суд относится критически, считает их надуманными, так как такие утверждения осужденного ничем не подтверждены, а, напротив, опровергнуты как последовательными и подробными показаниями потерпевшего ФИО2 №2, так и иными доказательствами, приведенными в апелляционном приговоре. Что касается преступных действий в отношении ФИО2 №1, то такие действия ФИО1 судом квалифицируются по п. «г» ч.2 ст. 161 УК РФ , как грабеж, то есть открытое хищение чужого имущества, совершенный с применением насилия, не опасного для жизни и здоровья. При этом, исходя из доказательств, изложенных в апелляционном приговоре, суд считает достоверно установленным, что характер действий ФИО1, совершенных в отношении ФИО2 №1, свидетельствует о применении к ней насилия с целью хищения, принадлежащего ей имущества, при том, что действия ФИО1, носили открытый характер. Так, изначально нанося удары в область лица, туловища ФИО2 №1, ФИО1 преследовал цель сломить ее сопротивление, поскольку сразу после нанесения ударов он взял со стола, принадлежащий ей мобильный телефон, схватил ФИО2 №1 за надетую на ней куртку, применяя насилие не опасное для жизни и здоровья, повредив её целостность, забрал из её карманов денежные средства, а также зарядное устройство, с которыми вышел из дома. А затем с целью удержания имущества, похищенного у ФИО2 №1, не желая возвращать его по просьбе последней, подошел к ФИО2 №1 и нанес ей один удар в область левой ушной раковины, отчего та упала, испытав физическую боль. Тот факт, что конфликт между ФИО1 и ФИО2 №1 возник из-за паспорта потерпевшей, которым желал завладеть осужденный, не влияет на квалификацию его действий и не свидетельствует о его невиновности, поскольку, применяя насилие к потерпевшей, он завладел ее имуществом на общую сумму 48 850 рублей 5 копеек. При этом, вопреки доводам стороны защиты, оснований сомневаться в принадлежности похищенного имущества и его наличии у ФИО2 №1 в момент хищении, а также в стоимости похищенного имущества, которое оценено экспертами, суд оснований не находит. Доводы осужденного в данной части опровергаются приведенными в апелляционном приговоре доказательствами, утверждения ФИО1 о сожительстве с ФИО2 №1, что, по его мнению, исключает возможность признания его виновным в совершении грабежа, опровергаются показаниями как самой потерпевшей ФИО2 №1, так и показаниями свидетеля К. – матери последней. При изложенных обстоятельствах суд приходит к выводу, что, утверждения осужденного о ведении общего хозяйства с ФИО2 №1 не соответствуют действительности и даны ФИО1 с целью избежания ответственности за совершение тяжкого преступления. Опровергнуты показания ФИО1 и в части причинения телесных повреждений, обнаруженных у ФИО2 №1, не его действиями, а действиями иного лица. Так, по данным обстоятельствам в ходе производства по делу был допрошен свидетель П., который исключил применение в отношении ФИО2 №1 какого-либо насилия и при каких-либо обстоятельствах, отрицала обстоятельства причинения ей телесных повреждений П. и сама потерпевшая ФИО2 №1, из показаний К. следует, что до избиения ФИО2 №1 7 мая 2022 года ФИО1 у потерпевшей телесных повреждений не было, об избиении ФИО2 №1 ФИО1, при установленных судом обстоятельствах, свидетельствуют и показания свидетеля Е., которой о таком событии стало известно со слов С., очевидца действий ФИО1 в отношении ФИО2 №1, имевших место 7 мая 2022 года, не исключено причинение телесных повреждений ФИО2 №1 7 мая 2022 года и заключением судебно-медицинского эксперта. Кроме того, суд апелляционной инстанции отмечает, что уголовное дело по факту завладения имуществом ФИО2 №1 возбуждено 12 мая 2022 года, а не 6 мая 2022 года, как утверждает осужденный ФИО1 Основанием для возбуждения уголовного дела, как усматривается из постановления, послужил материал проверки, зарегистрированный в КРСП за ***, при этом указание в постановлении о возбуждении уголовного дела даты регистрации материала проверки 6 мая 2022 года является технической ошибкой, поскольку из материалов уголовного дела очевидно, что устное заявление о преступлении от потерпевшей ФИО2 №1 принято 11 мая 2022 года, о чем свидетельствует протокол устного заявления о преступлении, который зарегистрирован 11 мая 2022 года в 16 часов за *** (т.1, л.д.76). В данной части утверждения ФИО1 о фабрикации уголовного дела также своего подтверждения не нашли, поскольку опровергнуты материалами уголовного дела. Что касается доводов ФИО1 о необходимости возвращения уголовного дела прокурору в порядке ст. 237 УПК РФ , то они не подлежат удовлетворению, поскольку данных, свидетельствующих о неполноте и обвинительном уклоне предварительного расследования, а также о процессуальных нарушениях, повлиявших на постановление законного и обоснованного решения, по делу не установлено. Дело расследовано полно, всесторонне и объективно. Вопреки утверждениям стороны защиты судебное разбирательство по делу проведено в соответствии с требованиями уголовно-процессуального закона при соблюдении общеправовых принципов, в том числе презумпции невиновности, состязательности и равноправия сторон. Не предоставляя какой-либо из сторон преимущества, суд создал равные условия для исполнения ими процессуальных обязанностей и осуществления прав. Все заявленные участниками процесса ходатайства, в том числе о признании доказательств недопустимыми, о вызове и допросе дополнительных свидетелей, о повторном допросе потерпевшего ФИО2 №2, исследовании его показаний, данных в ходе предварительного следствия, назначении дополнительных экспертиз, неоднократных отводах составу суда, разрешены с соблюдением требований ст. 271 УПК РФ . Мотивированный отказ суда в удовлетворении ходатайств, при соблюдении процедуры их разрешения, не свидетельствует о нарушении прав сторон. Критическая оценка доводов стороны защиты также не свидетельствует об обвинительном уклоне, предвзятом отношении суда к стороне защиты. При этом суд апелляционной инстанции отмечает, что по ходатайству стороны защиты в качестве свидетелей, в том числе и дополнительных, было допрошено 16 лиц, удовлетворялись и иные ходатайства стороны защиты, в том числе и об истребовании из следственного изолятора характеризующих данных в отношении ФИО1 Не соответствуют материалам и утверждения ФИО1 о допущенной судом волоките при рассмотрении уголовного дела. Согласно заключению экспертов ФИО1 хроническим психическим расстройством, временным болезненным расстройством психической деятельности, слабоумием, либо иным болезненным состоянием психики не страдал и не страдает. В период инкриминируемого ему деяния он не был лишен способности в полной мере осознавать фактический характер и общественную опасность своих действий и руководить ими. По своему психическому состоянию в настоящее время ФИО1 также не лишен способности осознавать фактический характер и общественную опасность своих действий и руководить ими, может правильно воспринимать обстоятельства, имеющие значение для уголовного дела и давать показания, предстать перед следствием и судом и нести ответственность за содеянное. В применении принудительных мер медицинского характера не нуждается. Синдромом зависимости от алкоголя и наркоманией ФИО1 не страдает (т. 4 л.д. 118-121). В судебном заседании поведение ФИО1 не вызывает сомнений в его психическом состоянии, оно адекватно судебно-следственной ситуации, носит целенаправленный и последовательный характер, он понимает характер предъявленного обвинения, активно защищает свои интересы, а потому суд признает выводы экспертов обоснованными, а ФИО1 вменяемым и способным нести уголовную ответственность за содеянное. При назначении вида и размера наказания суд в соответствии со ст.ст. , , 60 УК РФ учитывает характер и степень общественной опасности совершенных преступлений, личность виновного, смягчающие его наказание обстоятельства, влияние назначенного наказания на исправление осужденного и условия жизни его семьи. Оценивая характер и степень общественной опасности совершенных преступлений, суд принимает во внимание, что совершенные ФИО1 деяния посягают чужую собственность, законом отнесены к категории тяжких преступлений, а также исходит из конкретных обстоятельств содеянного, характера и размера наступивших последствий, способа совершения преступлений. ФИО1 находится в трудоспособном возрасте, имеет постоянное место жительства, занимается трудовой деятельностью, на учетах у психиатра и нарколога не состоит, не судим. Обстоятельствами, смягчающими наказание ФИО1 суд признает и при назначении наказания учитывает; наличие малолетнего ребенка, состояние здоровья осужденного и его нетрудоспособных родителей, совершение преступлений впервые, положительные характеристики по месту жительства от соседей и знакомых. Оснований для признания иных обстоятельств, смягчающими, суд апелляционной инстанции не находит. Не находит оснований суд и для признания в качестве смягчающего наказание ФИО1 обстоятельства - противоправность или аморальность поведения потерпевшей ФИО2 №1, поскольку обстоятельств, которые бы явились поводом для совершения им преступления в отношении потерпевшей, в судебном заседании не установлено. Материалы уголовного дела не содержат данных о занятии ФИО2 №1 проституцией и вовлечении в это иных лиц, о чем утверждает в апелляционных жалобах сторона защиты. В соответствии с ч.1.1 ст. 63 УК РФ суд, в зависимости от характера и степени общественной опасности преступления, обстоятельств его совершения и личности виновного, может признать отягчающим обстоятельством совершение преступления в состоянии опьянения, вызванном употреблением алкоголя или наркотических средств. В судебном заседании достоверно не установлено, что при совершении преступления в отношении ФИО2 №1 ФИО1 находился в состоянии опьянения, и такое состояние повлияло на его поведение при совершении преступления. При изложенных обстоятельствах суд не усматривает оснований для признания в действиях ФИО1 отягчающего наказание обстоятельства - совершение преступления в состоянии опьянения, вызванном употреблением алкоголя. Иных обстоятельств, отягчающих наказание осужденного, в судебном заседании также не установлено. При назначении вида и размера наказания ФИО1 суд учитывает характер и степень общественной опасности совершенных им преступлений, конкретные обстоятельства совершенных деяний, данные о его личности, смягчающие обстоятельства, отсутствие отягчающих наказание обстоятельств, и находит справедливым и соразмерным содеянному назначить ему наказание в виде реального лишения свободы, полагая, что цели наказания – восстановление социальной справедливости, исправление осужденного и предупреждение совершения новых преступлений, не могут быть достигнуты без его изоляции от общества. Оснований для применения положений ст. 73 УК РФ и назначения ФИО1 условного наказания, суд не усматривает, поскольку полагает, что цели наказания, такие как восстановление социальной справедливости, его исправление и предупреждение совершения им новых преступлений, могут быть достигнуты только при назначении наказания в виде реального лишения свободы. С учетом характера и степени общественной опасности деяний, конкретных обстоятельств дела, личности осужденного, суд не усматривает оснований для изменения категории преступлений в соответствии с ч.6 ст. 15 УК РФ . Оснований, предусмотренных ст. 53.1 УК РФ для замены лишения свободы ФИО1 принудительными работами, как альтернативы лишению свободы не имеется, так как это не предусмотрено санкцией ч.2 ст. 163 УК РФ , а также в связи с невозможностью исправления осужденного без реального отбывания наказания в местах лишения свободы. Исключительных обстоятельств, существенно уменьшающих степень общественной опасности совершенных ФИО1 преступлений, в судебном заседании не установлено, в связи с чем, оснований для применения положений ст. 64 УК РФ суд не находит. Итоговое наказание ФИО1 следует назначить по правилам ч.3 ст. 69 УК РФ , путем частичного сложения назначенных наказаний. В соответствии с п. «б» ч.1 ст. 58 УК РФ отбывать наказание ФИО1 надлежит в исправительной колонии строгого режима. Согласно протоколу задержания ФИО1 в качестве подозреваемого по настоящему уголовному делу задержан 17 мая 2022 года, впоследствии ему избиралась мера пресечения в виде заключение под стражу, срок которой в ходе предварительного и судебного следствия продлевался. При таких обстоятельствах, на основании п. «б» ч.3.1 ст. 72 УК РФ , суд засчитывает в срок лишения свободы время содержания его под стражей с 17 мая 2022 года по 27 февраля 2024 года из расчета один день содержания под стражей за полтора дня отбывания наказания в исправительной колонии общего режима. При этом время задержания ФИО1 на срок зачета указанного периода именно с 17 мая 2022 года не влияет. Разрешая судьбу вещественных доказательств по делу, суд исходит из требований ст.ст. , 82 УПК РФ . По настоящему уголовному делу потерпевшей ФИО2 №1 заявлен гражданский иск на &lt;данные изъяты&gt; рублей, который ею поддержан в судебном заседании, и из которого видно, что в результате совершенного преступления было похищено имущество потерпевшей на сумму 8600 рублей и поврежден телефон на сумму не менее &lt;***&gt; рублей, а кроме материального ущерба ей был причинен моральный вред Рассматривая исковое заявление потерпевшей, суд отмечает, что согласно ст. 52 Конституции РФ 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 Пунктом 3 ст. 42 УПК РФ закреплено право физического и юридического лица, признанного потерпевшим по уголовному делу, на возмещение имущественного вреда, причиненного непосредственно преступлением. В соответствии с п.1 ст.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ст. 1082 ГК РФ , 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 2 ст. 15 ГК РФ ). В гражданском законодательстве жизнь и здоровье рассматриваются как неотчуждаемые и непередаваемые иным способом нематериальные блага, принадлежащие гражданину от рождения (п. 1 ст. 150 ГК РФ ). К числу наиболее значимых человеческих ценностей относится жизнь и здоровье, а их защита должна быть приоритетной (ст. 3 Всеобщей декларации прав человека и ст. 11 Международного пакта об экономических, социальных и культурных правах). Право гражданина на возмещение вреда, причиненного жизни или здоровью, относится к числу общепризнанных основных неотчуждаемых прав и свобод человека, поскольку является непосредственно производным от права на жизнь и охрану здоровья, прямо закрепленных в Конституции Российской Федерации. В силу ст. 1099 ГК РФ основания и размер компенсации гражданину морального вреда определяются правилами ст.ст. , 1100 , 1101 ГК РФ , В соответствии со ст. 151 ГК РФ ,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В судебном заседании установлено, что ФИО2 №1, является потерпевшей по уголовному делу, в отношении нее с применением насилия не опасного дли жизни и здоровья, что подтверждается заключением эксперта, ФИО1 совершен грабеж, в результате чего ей причинен материальный ущерб. В результате совершения преступления ФИО2 №1 была нанесена психологическая травма, колоссальные моральные и нравственные страдания, у нее нарушился сон, ухудшилось самочувствие, появились панические атаки. При таких обстоятельствах, учитывая характер повреждений, полученных потерпевшей, тяжесть наступивших последствий, факт причинения морального вреда предполагается установленным, а размер его компенсации подлежит определению. При определении размера компенсации морального вреда суд принимает во внимание обстоятельства совершения преступления, характер и степень понесенных истцом нравственных и физических страданий, степень тяжести вреда, причиненного здоровью, требования разумности и справедливости, и, исходя из того, что здоровье относится к числу наиболее значимых человеческих ценностей, защита которых является приоритетной, суд считает возможным удовлетворить исковые требования потерпевшей частично и определить размер компенсации морального вреда, подлежащего взысканию с ответчика ФИО1 в пользу истца ФИО2 №1 в размере 100 000 руб. При этом суд учитывает материальное положение ФИО1, который находится в трудоспособном возрасте, имеет возможность осуществлять трудовую деятельность, получать стабильный доход, и тем самым компенсировать ФИО2 №1 понесенные ею в связи с произошедшими событиями нравственные и физические страдания. Данный размер компенсации морального вреда согласуется с принципами конституционной ценности здоровья и достоинства личности (ст.ст. и 53 Конституции РФ), а также с принципами разумности и справедливости, позволяющими, с одной стороны, максимально возместить причиненный моральный вред, а с другой – не допустить неосновательного обогащения потерпевшего и не поставить в чрезмерно тяжелое имущественное положение лицо, ответственное за возмещение вреда. Кроме того, удовлетворяя требования потерпевшей ФИО2 №1, учитывая, что на денежные средства, принадлежащие ФИО1 в размере 91 000 рублей, наложен арест, суд обращает взыскание в части возмещения морального вреда ФИО2 №1 на арестованные у ФИО1 денежные средства в указанной сумме. При этом суд отмечает, что об обращении данных денежных средств в пользу потерпевшей ФИО2 №1, осужденный ФИО1 ходатайствовал в судебном заседании суда апелляционной инстанции. В части требований материального ущерба суд признает за ФИО2 №1 право на удовлетворение гражданского иска и передает вопрос о размере возмещения гражданского иска для рассмотрения в порядке гражданского производства, поскольку такие требования потерпевшей не конкретизированы, в том числе и в суде апелляционной инстанции, не имеется данных и о том, в какой сумме ФИО2 №1 причинен ущерб в результате повреждения ФИО1 телефона. Оснований для взыскания с ФИО1 процессуальных издержек, выразившихся в оплате вознаграждения адвокатам за защиту интересов осужденного в ходе предварительного следствия, не имеется, поскольку процессуальные издержки с ФИО1 приговором суда первой инстанции не взыскивались и в данной части приговор обжалован не был. Руководствуясь ст.ст. 389.13 , 389.20 , 389.28 УПК РФ , суд апелляционной инстанции ПРИГОВОРИЛ: ФИО1 признать виновным в совершении преступлений, предусмотренных п. «в» ч.2 ст. 163 УК РФ , п. «г» ч.2 ст. 161 УК РФ и назначить ему наказание в виде лишения свободы: по п. «в» ч.2 ст. 163 УК РФ сроком на четыре года, по п. «г» ч.2 ст. 161 УК РФ сроком на три года шесть месяцев. На основании ч.3 ст. 69 УК РФ по совокупности преступлений путем частичного сложения назначенных наказаний окончательное наказание ФИО1 назначить в виде лишения свободы сроком на пять лет с отбыванием наказания в исправительной колонии общего режима. Меру пресечения ФИО1 в виде подписки о невыезде и надлежащем поведении отменить, взять его под стражу. Срок наказания исчислять с 26 августа 2024 года, на основании п. «б» ч.3.1 ст. 72 УК РФ зачесть в срок лишения свободы время содержания его под стражей с 17 мая 2022 года по 27 февраля 2024 года из расчета один день содержания под стражей за полтора дня отбывания наказания в исправительной колонии общего режима. Гражданский иск ФИО2 №1 удовлетворить частично, взыскать с ФИО1 в пользу ФИО2 №1 в счет компенсации морального вреда &lt;данные изъяты&gt; рублей, в части требований материального ущерба признать за ФИО2 №1 право на удовлетворение гражданского иска и передать вопрос о размере возмещения гражданского иска для рассмотрения в порядке гражданского производства. Обратить взыскание в части возмещения морального вреда на арестованные у ФИО1 денежные средства в сумме 91 000 (девяносто одной тысячи) рублей. Вещественные доказательства: оптические диски с видеозаписями дополнительных допросов потерпевшей ФИО2 №1, свидетелей Е. и С. хранить в материалах уголовного дела; мобильный телефон марки «&lt;данные изъяты&gt;» модель «&lt;данные изъяты&gt;», женскую куртку, зарядное устройство марки «&lt;данные изъяты&gt;» в виде сетевого адаптера и кабеля USB Type-C, принадлежащие ФИО2 №1, возвратить по принадлежности потерпевшей ФИО2 №1; мобильный телефон марки «&lt;данные изъяты&gt;» модель «&lt;данные изъяты&gt;», принадлежащий ФИО1, возвратить осужденному ФИО1 Освободить ФИО1 от уплаты процессуальных издержек, связанных с оплатой вознаграждения адвокатам в период предварительного следствия. Апелляционные представление и жалобу потерпевшей удовлетворить, апелляционные жалобы осужденного и адвоката оставить без удовлетворения. Апелляционный приговор вступает в законную силу со дня его вынесения и может быть обжалован в кассационном порядке в Судебную коллегию по уголовным делам Восьмого кассационного суда общей юрисдикции через Ключевский районный суд Алтайского края, в течение 6 месяцев со дня вступления в законную силу, а осужденным, содержащимся под стражей, - в тот же срок со дня вручения ему копии вступившего в законную силу судебного решения. В случае пропуска указанного срока или отказа в его восстановлении кассационная жалоба, представление подаются непосредственно в указанный суд кассационный инстанции. Осужденный, содержащийся под стражей, вправе ходатайствовать об участии в рассмотрении дела судом кассационной инстанции, о чем может быть заявлено в кассационной жалобе либо в течение трех суток со дня получения извещения о дате, времени и месте заседания суда кассационной инстанции, если уголовное дело было передано в суд кассационной инстанции по кассационному представлению прокурора или кассационной жалобе другого лица. Председательствующий: О.Н. Жудина Судьи А.И.Маликов Г.П.Тарахова Суд: Алтайский краевой суд (Алтайский край) (подробнее) Судьи дела: Жудина Ольга Николаевна (судья) (подробнее) Судебная практика по: Моральный вред и его компенсация, возмещение морального вреда Судебная практика по применению норм ст. 151, 1100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 Самоуправство Судебная практика по применению нормы ст. 330 УК РФ По грабежам Судебная практика по применению нормы ст. 161 УК РФ По вымогательству Судебная практика по применению нормы ст. 163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