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в счет соразмерного уменьшения цены договора №О15-288 от 27.04.2020 на стоимость устранения недостатков денежную сумму в размере 189 850,00 руб., неустойку за несвоевременное устранение строительных недостатков квартиры за период с 23.11.2024 по 07.02.2025 в размере 199 342,50 рублей, с продолжением начисления неустойки в размере 1 % от суммы задолженности за каждый день просрочки, начиная с 08.03.2025 г. по день фактической оплаты задолженности, компенсацию морального вреда в размере 5 000 рублей, штраф за неисполнение в добровольном порядке законных требований потребителя в размере 50 % от суммы, присужденной судом в пользу потребителя, расходы на оплату услуг представителя в размере 30 000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ФИО2 в счет соразмерного уменьшения цены договора № О15-288 от 27.04.2020 на стоимость устранения недостатков денежную сумму в размере 189 850,00 руб., неустойку за несвоевременное устранение строительных недостатков квартиры за период с 23.11.2024 года по 07.03.2025 года в размере 199 342,50 рублей, с продолжением начисления неустойки в размере 1 % от суммы задолженности за каждый день просрочки, начиная с 08.03.2025 г. по день фактической оплаты задолженности, компенсацию морального вреда в размере 5 000 рублей, штраф за неисполнение в добровольном порядке законных требований потребителя в размере 50 % от суммы, присужденной судом в пользу потребителя. В обоснование иска указали, что 27.04.2020 между ООО СЗ «ВЫБОР» и ФИО2, ФИО1 был заключен договор № О15-288 купли-продажи &lt;адрес&gt;, площадью 59,4 кв.м., расположенной на 10 этаже многоквартирного жилого дома по адресу: &lt;адрес&gt;. Застройщиком многоквартирного дома является ответчик ООО СЗ «ВЫБОР». В ходе эксплуатации объекта недвижимости в пределах установленного гарантийного срока истцами были обнаружены строительные недостатки, стоимость устранения которых, согласно расчетам истцов, составляет 320000 рублей, в связи с чем истцами в адрес застройщика была направлена претензия, которая во внесудебном порядке урегулирована не была. В рамках гражданского дела истцами в материалы гражданского дела была представлена калькуляция стоимости устранения строительных недостатков, которая определила строительные недостатки и стоимость их устранения в размере 379 700,00 рублей, в связи с чем истцами были уточнены исковые требования в данной части. Также истцы просят суд взыскать с ответчика в их пользу неустойку, компенсацию морального вреда, штраф по Закону о защите прав потребителей. Определением Коминтерновского районного суда города Воронежа от 15.01.2025 исковое заявление принято к производству суда, возбуждено гражданское дело, определен предмет доказывания и распределено бремя доказывания. Лица, участвующие в деле, извещены судом о времени и месте судебного заседания надлежащим образом. В судебное заседание истцы ФИО1, ФИО2 не явились, о причинах неявки суду не сообщили, об отложении судебного заседания не просили, обеспечили явку уполномоченного представителя, в адресованном суду письменном заявлении просили о рассмотрении гражданского дела в их отсутствие, в связи с чем суд на основании ст. 167 ГПК РФ полагает возможным рассмотреть гражданское дело по существу в отсутствие истцов. Ответчик, ООО СЗ «ВЫБОР», явку представителя в судебное заседание не обеспечил, об отложении судебного заседания не ходатайствовал, в суд представлены письменные возражения на исковое заявление, в которых, в случае удовлетворения требований, ответчик просит применить ст. 333 ГК РФ к сумме неустойки и штрафа, снизить сумму морального вреда и судебных расходов, в связи с чем, суд считает возможным рассмотреть дело в отсутствие представителя ответчика. Представитель истцов адвокат Дегтярева Н.В., в судебном заседании уточненное исковое заявление поддержала, просила суд удовлетворить его в заявленном размере. Суд, выслушав представителя истцов, исследовав представленные по делу письменные доказательства, приходит к следующему. Согласно положениям статей , Гражданского кодекса Российской Федерации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делового оборота или иными обычно предъявляемыми требованиями. Односторонний отказ от исполнения обязательства и одностороннее изменение его условий не допускаются, за исключением случаев, предусмотренных законом. В силу пункта 3 статьи Гражданского кодекса Российской Федерации,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При этом, отношения, связанные с долевым строительством многоквартирных домов и (или) иных объектов недвижимости, урегулированы Федеральным законом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Закона о долевом строительстве). В соответствии с ч. 1 ст. 7 Закона о долевом строительстве, застройщик обязан передать участнику долевого строительства объект долевого строительства,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В случае, если объект долевого строительства построен (создан) застройщиком с отступлениями от условий договора и (или) указанных в части настоящей статьи обязательных требований, приведшими к ухудшению качества такого объекта, или с иными недостатками, которые делают его непригодным для предусмотренного договором использования, участник долевого строительства, если иное не установлено договором, по своему выбору вправе потребовать от застройщика: 1) безвозмездного устранения недостатков в разумный срок; 2) соразмерного уменьшения цены договора; 3) возмещения своих расходов на устранение недостатков (ч.2 ст. 7 Закона о долевом строительстве). В соответствии с п.2 постановления Пленума Верховного Суда Российской Федерации от 28 июня 2012 г. № 17 «О рассмотрении судами гражданских дел по спорам о защите прав потребителей» разъяснено, что если отдельные виды отношений с участием потребителей регулируются и специальными законами Российской Федерации, содержащими нормы гражданского права (например, договор участия в долевом строительстве, договор страхования, как личного, так и имущественного, договор банковского вклада, договор перевозки, договор энергоснабжения), то к отношениям, возникающим из таких договоров, Закон о защите прав потребителей применяется в части, не урегулированной специальными законами. Если иное не установлено законом или договором купли-продажи, покупатель вправе предъявить требования, связанные с недостатками товара, при условии, что они обнаружены в сроки, установленные настоящей статьей. (пункт 1 ст. 477 ГК РФ ). В соответствии с п.6 ст.7 Федерального закона от 30 декабря 2004 №214-ФЗ «Об участии в долевом строительстве многоквартирных домов и иных объектов недвижимости и о внесении в некоторые законодательные акты Российской Федерации» участник долевого строительства вправе предъявить застройщику требования в связи с ненадлежащим качеством объекта долевого строительства при условии, если такое качество выявлено в течение гарантийного срока. Застройщик не несет ответственности за недостатки (дефекты) объекта долевого строительства, обнаруженные в пределах гарантийного срока, если докажет, что они произошли вследствие нормального износа такого объекта долевого строительства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ненадлежащего его ремонта, проведенного самим участником долевого строительства или привлеченными им третьими лицами (п.7). По смыслу названной правовой нормы, в пределах гарантийного срока устанавливается ответственность именно застройщика за недостатки (дефекты) выполненных работ, выявленных в пределах гарантийного срока. Застройщик, имеющий определенные гарантийные обязательства, несет перед собственниками жилых помещений ответственность за ненадлежащее качество строительства жилого дома и установленного им оборудования в порядке Закона №214-ФЗ. Действующее гражданское законодательство прямо не регулирует вопросы, связанные с переходом гарантии застройщика на результат работ в случае отчуждения объекта недвижимости по договору купли-продажи. Вместе с тем, по смыслу приведенных выше норм, гарантийные обязательства связаны с результатом работ, а не с личностью лица, использующего его. Таким образом, приобретая право собственности на квартиру по договору купли-продажи, потребитель приобретает и право требования к застройщику, о возмещении материального ущерба, причиненного вследствие недостатков выполненной работы, если они обнаружены в течение гарантийного срока. Аналогичная норма предусмотрена п.1 ст. Закона РФ от 7 февраля 1992 №2300-1 «О защите прав потребителей». Понятие недостатка товара (работы, услуги) приведено в преамбуле Закона о защите прав потребителей, в силу которой недостатком товара является его несоответствие обязательным требованиям предусмотренным законом либо в установленном им порядке, или условиям договора (при их отсутствии или неполноте условий обычно предъявляемым требованиям), или целям, для которых товар (работа, услуга) такого рода обычно используется, или целям, о которых продавец (исполнитель) был оставлен в известность потребителем при заключении договора, или образцу и (или) описанию при продаже товара по образцу и (или) описанию. По смыслу указанного положения, если в договоре отсутствуют конкретные требования к качеству товара (работы, услуги), то оно должно соответствовать обычно предъявляемым требованиям. На основании пункта 1 статьи Закона РФ от 7 февраля 1992 №2300-1 изготовитель (исполнитель, продавец) обязан своевременно предоставлять потребителю необходимую и достоверную информацию о товарах (работах, услугах), обеспечивающую возможность их правильного выбора. В силу п.1 ст. 456 ГК РФ продавец обязан передать покупателю товар, предусмотренный договором купли-продажи. В соответствии со ст. 469 ГК РФ продавец обязан передать покупателю товар, качество которого соответствует договору купли-продажи. При отсутствии в договоре купли-продажи условий о качестве товара продавец обязан передать покупателю товар, пригодный для целей, для которых товар такого рода обычно используется. Если продавец при заключении договора был поставлен покупателем в известность о конкретных целях приобретения товара, продавец обязан передать покупателю товар, пригодный для использования в соответствии с этими целями. При продаже товара по образцу и (или) по описанию продавец обязан передать покупателю товар, который соответствует образцу и (или) описанию. Если законом или в установленном им порядке предусмотрены обязательные требования к качеству продаваемого товара, то продавец, осуществляющий предпринимательскую деятельность, обязан передать покупателю товар, соответствующий этим обязательным требованиям. В силу ст. 470 ГК РФ товар, который продавец обязан передать покупателю, должен соответствовать требованиям, предусмотренным статьей 469 названного Кодекса, в момент передачи покупателю, если иной момент определения соответствия товара этим требованиям не предусмотрен договором купли-продажи, и в пределах разумного срока должен быть пригодным для целей, для которых товары такого рода обычно используются. В случае, когда договором купли-продажи предусмотрено предоставление продавцом гарантии качества товара, продавец обязан передать покупателю товар, который должен соответствовать требованиям, предусмотренным статьей 469 ГК РФ , в течение определенного времени, установленного договором (гарантийного срока). Гарантия качества товара распространяется и на все составляющие его части (комплектующие изделия), если иное не предусмотрено договором купли-продажи. Согласно положениям ст. 557 ГК РФ в случае передачи продавцом покупателю недвижимости, не соответствующей условиям договора продажи недвижимости о ее качестве, применяются правила статьи 475 ГК РФ , за исключением положений о праве покупателя потребовать замены товара ненадлежащего качества на товар, соответствующий договору. Согласно п.1 статьи 475 ГК РФ если недостатки товара не были оговорены продавцом, покупатель, которому передан товар ненадлежащего качества, вправе по своему выбору потребовать от продавца: соразмерного уменьшения покупной цены; безвозмездного устранения недостатков товара в разумный срок; возмещения своих расходов на устранение недостатков товара. Если иное не установлено законом или договором купли-продажи, покупатель вправе предъявить требования, связанные с недостатками товара, при условии, что они обнаружены в сроки, установленные настоящей статьей. (пункт 1 ст. 477 ГК РФ ). На основании п.1 ст. Закона о защите прав потребителей» изготовитель (исполнитель, продавец) обязан своевременно предоставлять потребителю необходимую и достоверную информацию о товарах (работах, услугах), обеспечивающую возможность их правильного выбора. Пунктом 1 ст. Закона Российской Федерации «О защите прав потребителей» от 07.02.1992 года № 2300-1 предусмотрено, что потребитель в случае обнаружения в товаре недостатков, если они не были оговорены продавцом, по своему выбору вправе потребовать замены на товар этой же марки (этих же модели и (или) артикула), потребовать замены на такой же товар другой марки (модели, артикула) с соответствующим перерасчетом покупной цены, потребовать соразмерного уменьшения покупной цены, потребовать незамедлительного безвозмездного устранения недостатков товара или возмещения расходов на их исправление потребителем или третьим лицом, отказаться от исполнения договора купли-продажи и потребовать возврата уплаченной за товар суммы. По требованию продавца и за его счет потребитель должен возвратить товар с недостатками. В соответствии со ст. Закона Российской Федерации «О защите прав потребителей» от 07.02.1992 года № 2300-1 потребитель вправе предъявить предусмотренные статьей 18 настоящего Закона требования к продавцу (изготовителю, уполномоченной организации или уполномоченному индивидуальному предпринимателю, импортеру) в отношении недостатков товара, если они обнаружены в течение гарантийного срока или срока годности. В отношении товаров, на которые гарантийные сроки или сроки годности не установлены, потребитель вправе предъявить указанные требования, если недостатки товаров обнаружены в разумный срок, но в пределах двух лет со дня передачи их потребителю, если более длительные сроки не установлены законом или договором.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Гарантийный срок товара, а также срок его службы исчисляется со дня передачи товара потребителю, если иное не предусмотрено договором. Если день передачи установить невозможно, эти сроки исчисляются со дня изготовления товара. Для сезонных товаров (обуви, одежды и прочих) эти сроки исчисляются с момента наступления соответствующего сезона, срок наступления которого определяется соответственно субъектами Российской Федерации исходя из климатических условий места нахождения потребителей. При продаже товаров по образцам, по почте, а также в случаях, если момент заключения договора купли-продажи и момент передачи товара потребителю не совпадают, эти сроки исчисляются со дня доставки товара потребителю. Если потребитель лишен возможности использовать товар вследствие обстоятельств, зависящих от продавца (в частности, товар нуждается в специальной установке, подключении или сборке, в нем имеются недостатки), гарантийный срок не течет до устранения продавцом таких обстоятельств. Если день доставки, установки, подключения, сборки товара, устранения зависящих от продавца обстоятельств, вследствие которых потребитель не может использовать товар по назначению, определить невозможно, эти сроки исчисляются со дня заключения договора купли-продажи. Срок годности товара определяется периодом, исчисляемым со дня изготовления товара, в течение которого он пригоден к использованию, или датой, до наступления которой товар пригоден к использованию. Продолжительность срока годности товара должна соответствовать обязательным требованиям к безопасности товара. Гарантийные сроки могут устанавливаться на комплектующие изделия и составные части основного товара. Гарантийные сроки на комплектующие изделия и составные части исчисляются в том же порядке, что и гарантийный срок на основной товар. Гарантийные сроки на комплектующие изделия и составные части товара считаются равными гарантийному сроку на основное изделие, если иное не установлено договором. В случае, если на комплектующее изделие и составную часть товара в договоре установлен гарантийный срок меньшей продолжительности, чем гарантийный срок на основное изделие, потребитель вправе предъявить требования, связанные с недостатками комплектующего изделия и составной части товара, при их обнаружении в течение гарантийного срока на основное изделие, если иное не предусмотрено договором. Если на комплектующее изделие установлен гарантийный срок большей продолжительности, чем гарантийный срок на основной товар, потребитель вправе предъявить требования в отношении недостатков товара при условии, что недостатки комплектующего изделия обнаружены в течение гарантийного срока на это изделие, независимо от истечения гарантийного срока на основной товар. Сроки, указанные в настоящей статье, доводятся до сведения потребителя в информации о товаре, предоставляемой потребителю в соответствии со статьей 10 настоящего Закона. В случаях, когда предусмотренный договором гарантийный срок составляет менее двух лет и недостатки товара обнаружены потребителем по истечении гарантийного срока, но в пределах двух лет, потребитель вправе предъявить продавцу (изготовителю) требования, предусмотренные статьей 18 настоящего Закона, если докажет, что недостатки товара возникли до его передачи потребителю или по причинам, возникшим до этого момента. В случае выявления существенных недостатков товара потребитель вправе предъявить изготовителю (уполномоченной организации или уполномоченному индивидуальному предпринимателю, импортеру) требование о безвозмездном устранении таких недостатков, если докажет, что они возникли до передачи товара потребителю или по причинам, возникшим до этого момента. Указанное требование может быть предъявлено, если недостатки товара обнаружены по истечении двух лет со дня передачи товара потребителю, в течение установленного на товар срока службы или в течение десяти лет со дня передачи товара потребителю в случае неустановления срока службы. Если указанное требование не удовлетворено в течение двадцати дней со дня его предъявления потребителем или обнаруженный им недостаток товара является неустранимым, потребитель по своему выбору вправе предъявить изготовителю (уполномоченной организации или уполномоченному индивидуальному предпринимателю, импортеру) иные предусмотренные пунктом 3 статьи 18 настоящего Закона требования или возвратить товар изготовителю (уполномоченной организации или уполномоченному индивидуальному предпринимателю, импортеру) и потребовать возврата уплаченной денежной суммы. На основании п. 3 ст. Закона РФ «О защите прав потребителей» требования, связанные с недостатками выполненной работы (оказанной услуги), могут быть предъявлены при принятии выполненной работы (оказанной услуги) или в ходе выполнения работы (оказания услуги) либо, если невозможно обнаружить недостатки при принятии выполненной работы (оказанной услуги), в течение сроков, установленных настоящим пунктом. Потребитель вправе предъявлять требования, связанные с недостатками выполненной работы (оказанной услуги), если они обнаружены в течение гарантийного срока, а при его отсутствии в разумный срок, в пределах двух лет со дня принятия выполненной работы (оказанной услуги) или пяти лет в отношении недостатков в строении и ином недвижимом имуществе. Судом установлено, что 27.04.2020 между ООО СЗ «ВЫБОР» и ФИО2, ФИО1 был заключен договор № О15-288 купли-продажи &lt;адрес&gt;, площадью 59,4 кв.м., расположенной на 10 этаже многоквартирного жилого дома по адресу: &lt;адрес&gt;. Управлением Росреестра по Воронежской области было зарегистрировано право собственности ФИО2, ФИО1 на указанное жилое помещение, что подтверждается выпиской из ЕГРН. Застройщиком многоквартирного жилого дома по адресу: &lt;адрес&gt; является ответчик ООО СЗ «ВЫБОР», что подтверждается разрешением на строительство и разрешением на ввод объекта в эксплуатацию. 08.11.2024 ФИО2, ФИО1 в адрес ООО СЗ «ВЫБОР» была направлена претензия о возмещении расходов на устранение недостатков товара, которая была вручена адресату 12.11.2024, но разрешена во внесудебном порядке не была. В материалы дела истцами представлена калькуляция стоимости отделочных работ в квартире по адресу: &lt;адрес&gt;, составленная ИПФИО3 ОГРНИП &lt;***&gt;. Согласно калькуляции, в &lt;адрес&gt;, расположенной по адресу: &lt;адрес&gt;, выявлены следующие недостатки в выполненных застройщиком общестроительных и отделочных работах:</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Жилая комната 1: - применение глухой (неоткрывающейся) створки в оконном блоке шириной более 400 мм. Согласно п.п. 2 п. 5 ст. 30 «Требования безопасности для пользователей зданиями и сооружениями» Федерального закона от 30.12.2009 г. № 384-ФЗ «Технический регламент о безопасности зданий и сооружений» в проектной документации зданий и сооружений должны быть предусмотрены, в том числе конструкция окон, обеспечивающая их безопасную эксплуатацию, в том числе мытье и очистку наружных поверхностей. Согласно п. 5.1.6 ГОСТ 23166-99 (введен 01.01.2001) применение неоткрывающихся створок в оконных блоках помещений жилых зданий выше первого этажа не допускается, кроме створок с размерами, не превышающими 400х800 мм, а также в изделиях, выходящих на балконы (лоджии) при наличии в таких конструкциях устройств для проветривания помещений - просвет между двухметровой рейкой и поверхностью стены более 4 мм. Нарушение СП 71.13330.2017 «Изоляционные и отделочные материалы». - отслоения и зазоры в полотнищах обоев. Нарушение СП 71.13330.2017 «Изоляционные и отделочные материалы».</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Жилая комната 2: - применение глухой (неоткрывающейся) створки в оконном блоке шириной более 400 мм. Согласно п.п. 2 п. 5 ст. 30 «Требования безопасности для пользователей зданиями и сооружениями» Федерального закона от 30.12.2009 г. № 384-ФЗ «Технический регламент о безопасности зданий и сооружений» в проектной документации зданий и сооружений должны быть предусмотрены, в том числе конструкция окон, обеспечивающая их безопасную эксплуатацию, в том числе мытье и очистку наружных поверхностей. Согласно п. 5.1.6 ГОСТ 23166-99 (введен 01.01.2001) применение неоткрывающихся створок в оконных блоках помещений жилых зданий выше первого этажа не допускается, кроме створок с размерами, не превышающими 400х800 мм, а также в изделиях, выходящих на балконы (лоджии) при наличии в таких конструкциях устройств для проветривания помещений - просвет между двухметровой рейкой и поверхностью стены более 4 мм. Нарушение СП 71.13330.2017 «Изоляционные и отделочные материалы». - отслоения и зазоры в полотнищах обоев. Нарушение СП 71.13330.2017 «Изоляционные и отделочные материалы».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Лоджия. - применение глухих (неоткрывающихся) створок шириной более 400 мм. Нарушение п. 5.3.2.2 ГОСТ Р 56926-2016 «Конструкции оконные и балконные различного функционального назначения для жилых зданий. Общие технические условия». - не загерметизированы щели и не плотности. Нарушение п. 4.2.10, п. 4.4.4 ГОСТ 21519-2003 «Блоки оконные из алюминиевых сплавов. Технические условия». - наличие трещин, вздутий окрашенного покрытия стен помещения лоджии. Нарушение требований п. 7.7 СП 71.13330.2017 Изоляционные и отделочные покрытия. Актуализированная редакция СНиП 3.04.01-87, согласно которому поверхности покрытий не должны иметь выбоин, волн, трещин, вздутий, приподнятых кромок. - защитное ограждение отсутствует. Нарушение требований п. 5.3.2.5, ГОСТ Р 56926-2016 Конструкции оконные и балконные различного функционального назначения для жилых зданий. Общие технические условия, согласно которому панорамное балконное остекление применяется только вместе с дополнительным защитным ограждением, дополнительное защитное ограждением должно быть автономным.</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Кухня, коридор. - пол: отклонение от плоскости, превышающее 2 мм. Нарушение требований таблицы 8.15 СП 71.13330.2017 Изоляционные и отделочные покрытия. Актуализированная редакция СНиП 3.04.01-87.</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Санузел. - плитка пола уложена криво, не выдержана ширина швов. Нарушение требований табл. 7.6 СП 71.13330.2017 Изоляционные и отделочные покрытия. Актуализированная редакция СНиП 3.04.01-87. Стоимость работ и материалов по устранению недостатки в выполненных застройщиком общестроительных и отделочных работах в квартире №(№), расположенной по адресу: &lt;адрес&gt;, составит 379 700,00 рублей. На основании ст. 79 ГПК РФ при возникновении в процессе рассмотрения дела вопросов, требующих специальных познаний, суд назначает экспертизу. Согласно положениям статьей , , Гражданского процессуального кодекса Российской Федерации суд определяет, какие обстоятельства имеют значение для дела, какой стороне их надлежит доказывать, принимает только те доказательства, которые имеют значение для рассмотрения и разрешения дела,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никакие доказательства не имеют для суда заранее установленной силы. Поскольку ответчик не оспорил заявленную истцами к взысканию стоимость устранения недостатков в размере 379 700,00 рублей, определенную в калькуляции стоимости отделочных работ в квартире по адресу: &lt;адрес&gt;, в соответствии со ст. Закона РФ «О защите прав потребителей» не предоставил доказательств, что недостатки (дефекты) отделочных работ в квартире произошли вследствие нормального износа квартиры, либо вследствие ненадлежащего ремонта, проведенного самим потребителем или привлеченными им третьими лицами, а также если недостатки (дефекты) отделочных работ в квартире возникли по вине самого истцов, о назначении судебной строительно-технической экспертизы не ходатайствовал, суд принимает в качестве надлежащего доказательства определения недостатков (дефектов) отделочных работ в квартире и стоимости материалов и работ по их устранению представленную истцами калькуляцию стоимости отделочных работ в квартире по адресу: &lt;адрес&gt;, составленную ИП ФИО3 ОГРНИП &lt;***&gt;. Суд оценивает калькуляцию с точки зрения соблюдения процессуальных прав лиц, участвующих в деле, полноты, обоснованности и достоверности в сопоставлении с другими доказательствами по делу. Доказательств, указывающих на недостоверность выводов калькуляции, либо ставящих под сомнение ее выводы, ответчиком не представлено. Суд учитывает, что ответчиком какие-либо новые документы технического или иного характера, содержание которых способно повлиять на выводы калькуляции, в материалы дела не представлялись. С учетом изложенного, суд считает возможным принять калькуляцию стоимости отделочных работ в квартире в качестве надлежащего доказательства. В рамках рассмотрения настоящего дела юридически значимым обстоятельством является отнесение требований, упомянутых в калькуляции стандартов и сводов правил, нарушенных ответчиком, к тем требованиям, которые обычно предъявляются к качеству соответствующих работ при строительстве квартиры. Исходя из положений п. 3.23 «СП 48.13330.2019. Свод правил. Организация строительства. СНиП 12-01-2004», утвержденных Приказом Минстроя России от 24.12.2019 № 861/пр, к участникам строительства относятся застройщик, технический заказчик, генеральная подрядная организация, подрядные организации, эксплуатирующие организации, органы государственного строительного надзора, проектные организации и т.д.). Согласно п. 4.2. СП 48.13330.2019, действия участников строительства, работы, выполняемые в процессе строительства, реконструкции, капитального ремонта, сноса, их результаты должны обеспечивать соответствие завершенных строительством объектов утвержденной проектной документации, ограничениям и требованиям, установленным разрешенным использованием земельного участка (градостроительного плана земельного участка), требованиям технических регламентов и при этом обеспечивать безопасность для третьих лиц и окружающей среды, выполнение требований безопасности труда, сохранности объектов культурного наследия. На основании пункта 1 статьи Закона Российской Федерации от 7 февраля 1992 г. № 2300-1 «О защите прав потребителей» изготовитель (исполнитель, продавец) обязан своевременно предоставлять потребителю необходимую и достоверную информацию о товарах (работах, услугах), обеспечивающую возможность их правильного выбора. Условиями договора купли-продажи не предусмотрено, что при выполнении застройщиком работ допускаются строительные дефекты или иные отступления. В соответствии с пунктом 12 части 1 статьи 2 Федерального закона от 29 июня 2015 г. № 162-ФЗ «О стандартизации в Российской Федерации» (далее по тексту – Федеральный закон № 162-ФЗ) стандарт организации - документ по стандартизации, утвержденный юридическим лицом, в том числе государственной корпорацией, саморегулируемой организацией, а также индивидуальным предпринимателем для совершенствования производства и обеспечения качества продукции, выполнения работ, оказания услуг. В соответствии со статьей 21 Федерального закона № 162-ФЗ стандарты организаций разрабатываются организациями самостоятельно исходя из необходимости их применения для обеспечения целей, указанных в статье 3 настоящего Федерального закона (ч.1). Стандарты организаций и технические условия разрабатываются с учетом соответствующих документов национальной системы стандартизации (ч.2). Технические условия разрабатываются изготовителем и (или) исполнителем и применяются в соответствии с условиями, установленными в договорах (контрактах) (ч.3). Порядок разработки, утверждения, учета, изменения, отмены и применения стандартов организаций и технических условий устанавливается организациями самостоятельно с учетом применимых принципов, предусмотренных статьей 4 настоящего Федерального закона (ч.4). Проект стандарта организации, а также проект технических условий перед их утверждением может представляться в соответствующий технический комитет по стандартизации или проектный технический комитет по стандартизации для проведения экспертизы, по результатам которой технический комитет по стандартизации или проектный технический комитет по стандартизации готовит соответствующее заключение (ч.5). Одними из целей и принципов стандартизации, является повышение качества продукции, выполнения работ, оказания услуг и повышение конкурентоспособности продукции российского производства (пункт 6 части 1 статьи 3 Федерального закона N 162-ФЗ), добровольность применения документов по стандартизации, соответствие документов по стандартизации действующим на территории Российской Федерации техническим регламентам, непротиворечивость национальных стандартов друг другу (пункты 1, 8, 9 статьи 4 Федерального закона № 162-ФЗ). Таким образом, судом установлено, что требования, упомянутые в экспертном заключении стандартов и сводов правил, нарушенных ответчиком, являются теми требованиями, которые обычно предъявляются к качеству соответствующих работ при строительстве квартиры. В соответствии со ст. , 56 ГПК РФ , гражданский процесс носит состязательный характер, и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Как разъяснил Пленум Верховного Суда РФ в пункте 28 Постановления «О рассмотрении судами гражданских дел по спорам о защите прав потребителей» № 17 от 28.06.2012, при разрешении требований потребителей необходимо учитывать, что бремя доказывания обстоятельств, освобождающих от ответственности за неисполнение либо ненадлежащее исполнение обязательства, в том числе и за причинение вреда, лежит на продавце (изготовителе, исполнителе, уполномоченной организации или уполномоченном индивидуальном предпринимателе, импортере) (пункт 4 статьи , пункт 5 статьи , пункт 5 статьи 23.1 , пункт 6 статьи Закона о защите прав потребителей, статья 1098 ГК РФ ). Ответчиком в ходе рассмотрения дела не представлено каких-либо надлежащих доказательств, опровергающих наличие указанных выше недостатков спорного жилого помещения, свою вину в их образовании, а также наличие причинно-следственной связи между названными недостатками и ухудшением качества квартиры. Таким образом, суд, проанализировав установленные обстоятельства, оценив доказательства по гражданскому делу в их совокупности, руководствуясь указанными нормами материального права и заключением судебной экспертизы, приходит к выводу об установлении факта наличия недостатков в выполненных застройщиком ООО СЗ «ВЫБОР» работах при строительстве квартиры по адресу: &lt;адрес&gt;, в рамках установленного законом гарантийного срока, стоимость устранения которых составляет 379 700,00рублей, что свидетельствует об обоснованности заявленных исковых требований в данной части. Исходя из изложенного, в пользу ФИО1 с ответчика подлежит взысканию стоимость устранения строительных недостатков квартиры в сумме 189 850,00 рублей, в пользу ФИО2 с ответчика подлежит взысканию стоимость устранения строительных недостатков квартиры в сумме 189 850,00 рублей исходя из принципа равенства долей супругов согласно положениям ст. 39 СК РФ . В силу статьи Гражданского кодекса Российской Федерации срок удовлетворения требования потребителя исчисляется в календарных днях. Частью 1 статьи Закона РФ от 07.02.1992 года № 2300-1 «О защите прав потребителей» предусмотрено, что за нарушение предусмотренных статьями 20, 21 и 22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 Истцы просят взыскать с ответчика неустойку за период с 23.11.2024 года по 07.03.2025 в размере 398 685,00 рублей исходя из следующего расчета: 379 700 * 1 % * 105 дней = 398 685,00 рублей. Суд считает расчет истцов арифметически верным, однако, при рассмотрении требований о взыскании неустойки исходит из следующего. В соответствии со статей Гражданского Кодекса Российской Федерации, неустойкой (пени, штрафом)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 Неустойка является одним из способов обеспечения исполнения обязательств, средством возмещения потерь кредитора, вызванных нарушением должником своих обязательств. В соответствии со ст. ГК Российской Федерации, если подлежащая уплате неустойка явно несоразмерна последствиям нарушения обязательства, суд вправе уменьшить неустойку. Следовательно, при оценке степени соразмерности неустойки последствиям нарушения кредитного обязательства суд должен исходить из того, что ставка рефинансирования, являясь единой учетной ставкой Центрального банка Российской Федерации, по существу, представляет собой наименьший размер имущественной ответственности за неисполнение или ненадлежащее исполнение денежного обязательства. Таким образом, позиция законодателя направленная на обеспечение баланса интереса участников правоотношений долевого участия и согласуется с основополагающими принципами гражданского законодательства, изложенными в пунктах 3, 4 статьи 1 ГК РФ , согласно которым никто не вправе извлекать преимущества из своего незаконного поведения, а также то, что неправомерное пользование чужими денежными средствами не должно быть более выгодным для должника, чем условия правомерного пользования. В пункте 80 постановления Постановление Пленума Верховного Суда РФ от 24.03.2016 года № 7 «О применении судами некоторых положений Гражданского кодекса Российской Федерации об ответственности за нарушение обязательств» разъяснено, что если заявлены требования о взыскании неустойки, установленной договором в виде сочетания штрафа и пени за одно нарушение, а должник просит снизить ее размер на основании статьи 333 ГК РФ , суд рассматривает вопрос о соразмерности неустойки последствиям нарушения обязательств исходя из общей суммы штрафа и пени. Суд в соответствии со статьей 333 ГК РФ вправе уменьшить размер неустойки, если она явно несоразмерна последствиям нарушения обязательств. При этом судом должны быть приняты во внимание степень выполнения обязательства должником, имущественное положение истцов, а также не только имущественный, но и всякий иной заслуживающий уважения интерес ответчика. Согласно части 2 пункта 34 Постановления Пленума Верховного Суда Российской Федерации от 28 июня 2012 года № 17 «О рассмотрении судами гражданских дел по спорам о защите прав потребителей», применение ст. ГК Российской Федерации, по делам о защите прав потребителей возможно в исключительных случаях и по заявлению ответчика с обязательным указанием мотивов, по которым суд полагает, что уменьшение размера неустойки является допустимым. Исходя из смысла приведенных выше правовых норм и разъяснений, а также принципа осуществления гражданских прав своей волей и в своем интересе (ст. 1 ГК РФ ), размер неустойки может быть снижен судом на основании ст. Гражданского кодекса РФ и только при наличии соответствующего заявления со стороны ответчика. При этом ответчик должен представить доказательства явной несоразмерности неустойки последствиям нарушения обязательства, в частности, что возможный размер убытков кредитора, которые могли возникнуть вследствие нарушения обязательства, значительно ниже начисленной неустойки. Кроме того, снижение размера неустойки не должно вести к необоснованному освобождению должника от ответственности за просрочку исполнения обязательства. В ходе судебного разбирательства стороной ответчика было заявлено о снижении размера неустойки и штрафных санкций, в связи с их явной несоразмерностью последствиям нарушения обязательства. Суд соглашается с доводами ответчика и считает чрезмерной предъявленную к взысканию неустойку в размере 398 685,00 рублей, которая превосходит определенную судом стоимость устранения строительных недостатков квартиры, в связи с чем полагает возможным снизить размер неустойки до 140000,00 рублей, то есть взыскать в пользу каждого истца по 70000,00 рублей. Указанный выше размер неустойки соблюдает баланс интересов сторон настоящего спора, восстанавливает нарушенные права истцов и не отразится негативно на производственной деятельности ответчика. Ответчик, возражая против удовлетворения требования о взыскании неустойки, помимо просьбы о ее снижении, ссылается на действие Постановления Правительства РФ № 326 от 18.03.2024, устанавливающего мораторий на применение финансовых санкций к застройщикам. Так, указанным Постановлением Правительства РФ установлены особенности применения неустойки (штрафа, пени), иных финансовых санкций, а также других мер ответственности за неисполнение или ненадлежащее исполнение обязательств по договорам участия в долевом строительстве, установленных законодательством о долевом строительстве. Вместе с тем, квартира истцами была приобретена на основании договора купли-продажи и указанное нормативное регулирование не подлежит применению к правоотношениям сторон спора. Пунктом 65 Постановления Пленума Верховного Суда РФ от 24.03.2016 года № 7 «О применении судами некоторых положений Гражданского кодекса Российской Федерации об ответственности за нарушение обязательств» установлено, что по смыслу статьи 330 ГК РФ истец вправе требовать присуждения неустойки по день фактического исполнения обязательства (в частности, фактической уплаты кредитору денежных средств, передачи товара, завершения работ). Таким образом, требование истцов о начислении неустойки по день фактического исполнения обязательств ответчиком суд считает обоснованными, в связи с чем неустойка подлежит взысканию за заявленный истцами период с 08.03.2025 по день фактического исполнения обязательства в размере 1% от стоимости устранения недостатков. Статьей Закон РФ от 07.02.1992 года № 2300- «О защите прав потребителей» установлено, что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потребителем убытков. На основании п. 45 Постановления Пленума Верховного Суда Российской Федерации от 28.06.2012 года № 17 «О рассмотрении судами гражданских дел по спорам о защите прав потребителей» при решении судом вопроса о компенсации потребителю морального вреда достаточным условием для удовлетворения иска является установленный факт нарушения прав потребителя. Размер компенсации морального вреда определяется судом независимо от размера возмещения имущественного вреда, в связи с чем размер денежной компенсации, взыскиваемой в возмещение морального вреда, не может быть поставлен в зависимость от стоимости товара (работы, услуги) или суммы, подлежащей взысканию неустойки. Размер присуждаемой потребителю компенсации морального вреда в каждом конкретном случае должен определяться судом с учетом характера причиненных потребителю нравственных и физических страданий исходя из принципа разумности и справедливости. При рассмотрении настоящего гражданского дела судом был установлен факт нарушения ответчиком прав истцов и, учитывая характер допущенных нарушений, с ответчика в пользу каждого истца следует взыскать компенсацию морального вреда в размере 3000,00 рублей. Согласно пункту 6 статьи Закона о защите прав потребителей и разъяснениям, данным Верховным Судом Российской Федерации в постановлении Пленума от 28.06.2012 № 17, при удовлетворении судом требований потребителя в связи с нарушением его прав, установленных Законом о защите прав потребителей, которые не были удовлетворены в добровольном порядке изготовителем (исполнителем, продавцом, уполномоченной организацией или уполномоченным индивидуальным предпринимателем, импортером), суд взыскивает с ответчика в пользу потребителя штраф в размере 50% от суммы, присуждённой судом в пользу потребителя, независимо от того, заявлялось ли такое требование суду. На основании изложенного, суд полагает, что имеются основания для взыскания штрафа с ответчика, предусмотренного п. 6 ст. Закона РФ «О защите прав потребителей», который суд, с учетом просьбы ответчика о его снижении, а также тех обстоятельств, что взысканная неустойка также является по своей сути штрафной санкцией, полагает возможным определить в размере 100000,00рублей, то есть в пользу каждого истца 50000,00 рублей. Истец ФИО1 просит суд взыскать с ответчика расходы на оплату услуг представителя в сумме 30000,00 рублей. В обоснование заявленных требований суду предоставлены следующие доказательства: договор об оказании юридической помощи, заключенный между ФИО2, ФИО1 и Адвокатами Дегтяревым С.П. и Дегтяревой Н.В., квитанции к приходным кассовым ордерам на сумму 30000,00рублей. Материалами дела подтверждается, что представителем истцов было подготовлено исковое заявление, уточненное исковое заявление. Кроме того, интересы истцов в судебных заседаниях суда первой инстанции 13.02.2025, 07.03.2025, представляла представитель адвокат Дегтярева Н.В. Согласно ст. 48 ГПК РФ , граждане вправе вести свои дела в суде лично или через представителей. Личное участие в деле гражданина не лишает его права иметь по этому делу представителя. Дела организаций ведут в суде их органы, действующие в пределах полномочий, предоставленных им федеральным законом, иными правовыми актами или учредительными документами, либо представители. В п. 12 Постановления Пленума Верховного Суда РФ от 21.01.2016 года N 1 "О некоторых вопросах применения законодательства о возмещении издержек, связанных с рассмотрением дела" разъяснено, что расходы на оплату услуг представителя, понесенные лицом, в пользу которого принят судебный акт, взыскиваются судом с другого лица, участвующего в деле, в разумных пределах (ч. 1 ст. 100 ГПК РФ ). Разумными следует считать такие расходы на оплату услуг представителя, которые при сравнимых обстоятельствах обычно взимаются за аналогичные услуги. При определении разумности могут учитываться объем заявленных требований, цена иска, сложность дела, объем оказанных представителем услуг, время, необходимое на подготовку им процессуальных документов, продолжительность рассмотрения дела и другие обстоятельства (п.13 Постановление Пленума Верховного Суда РФ от 21.01.2016 N 1 "О некоторых вопросах применения законодательства о возмещении издержек, связанных с рассмотрением дела"). Согласно п. 11 названного Постановления Пленума Верховного Суда РФ, Разрешая вопрос о размере сумм, взыскиваемых в возмещение судебных издержек, суд не вправе уменьшать его произвольно, если другая сторона не заявляет возражения и не представляет доказательства чрезмерности взыскиваемых с нее расходов (часть 3 статьи 111 АПК РФ , часть 4 статьи 1 ГПК РФ , часть 4 статьи КАС РФ). Вместе с тем в целях реализации задачи судопроизводства по справедливому публичному судебному разбирательству, обеспечения необходимого баланса процессуальных прав и обязанностей сторон (статьи , 35 ГПК РФ , статьи , 45 КАС РФ , статьи , 41 АПК РФ ) суд вправе уменьшить размер судебных издержек, в том числе расходов на оплату услуг представителя, если заявленная к взысканию сумма издержек, исходя из имеющихся в деле доказательств, носит явно неразумный (чрезмерный) характер. Обязанность суда взыскивать расходы на оплату услуг представителя, понесенные лицом, в пользу которого принят судебный акт, с другого лица, участвующего в деле, в разумных пределах является одним из предусмотренных законом правовых способов, направленных против необоснованного завышения размера оплаты услуг представителя, и тем самым - на реализацию требования ст. (ч. 3) Конституции Российской Федерации. Именно поэтому в ч. 1 ст. 100 ГПК РФ речь идет, по существу, об обязанности суда установить баланс между правами лиц, участвующих в деле. Изучив предоставленные доказательства и учитывая отсутствие мотивированных возражений ответчика, а также тех обстоятельств, что заявленные и понесенные истцами расходы на оплату услуг представителя не превышают минимальных размеров вознаграждения за конкретные виды юридической помощи, установленные постановлением совета адвокатской палаты Воронежской области от 12.12.2019 "О минимальных ставках вознаграждения за оказываемую юридическую помощь", суд считает необходимым взыскать с ООО СЗ «ВЫБОР» расходы на оплату услуг представителя истцов в полном объеме в сумме 30000,00 рублей, полагая указанную сумму соответствующей как объему оказанной помощи, так и принципу разумности и справедливости. Также на основании ст.ст. , 103 ГПК РФ с ответчика в доход соответствующего бюджета подлежит взысканию определенная согласно ст. 333.19 . НК РФ государственная пошлина в сумме 21394,00 рублей. Руководствуясь ст.ст. , , - 198 ГПК РФ , суд РЕШИЛ: Исковые требования ФИО1, ФИО2 к обществу с ограниченной ответственностью Специализированный застройщик «ВЫБОР» об уменьшении цены договора купли-продажи объекта недвижимости на стоимость устранения строительных недостатков квартиры, взыскании неустойки, компенсации морального вреда, штрафа, удовлетворить. Взыскать с общества ограниченной ответственностью Специализированный застройщик «ВЫБОР», ИНН&lt;***&gt;, в пользу ФИО1 (ДД.ММ.ГГГГ) года рождения, паспорт (№), расходы на устранение строительных недостатков в размере 189 850,00 рублей, неустойку за период с 23.11.2024 года по 07.03.2025 в размере 70000,00 рублей, с продолжением ее начисления на сумму 189 850,00 рублей по ставке 1 % в день с 08.03.2025 по день фактического исполнения обязательства, компенсацию морального вреда в размере 3000,00 рублей, штраф в размере 50000,00 рублей, расходы на оплату услуг представителя в размере 30 000,00 рублей. Взыскать с общества ограниченной ответственностью Специализированный застройщик «ВЫБОР», ИНН &lt;***&gt;, в пользу ФИО2 (ДД.ММ.ГГГГ) года рождения, паспорт (№), расходы на устранение строительных недостатков в размере 189 850,00 рублей, неустойку за период с 23.11.2024 года по 07.03.2025 в размере 70 000,00 рублей, с продолжением ее начисления на сумму 189 850,00 рублей по ставке 1 % в день с 08.03.2025 по день фактического исполнения обязательства, компенсацию морального вреда в размере 3 000,00 рублей, штраф в размере 50 000,00 рублей. Взыскать с общества с ограниченной ответственностью специализированный застройщик «ВЫБОР», ОГРН&lt;***&gt;, ИНН&lt;***&gt;, в доход бюджета городского округа город Воронеж государственную пошлину в размере 21 394,00 рублей. Решение может быть обжаловано в апелляционном порядке в Воронежский областной суд в течение месяца со дня его принятия в окончательной форме через Коминтерновский районный суд города Воронежа. Судья Н.А. Каширина Решение принято в окончательной форме 21 марта 2025 года Суд: Коминтерновский районный суд г. Воронежа (Воронежская область) (подробнее) Ответчики: ООО СЗ "Выбор" (подробнее) Судьи дела: Каширина Наталья Александровна (судья) (подробнее) Последние документы по делу: Решение от 26 октября 2025 г. по делу № 2-2459/2025 Решение от 6 марта 2025 г. по делу № 2-2459/2025 Показать все документы по этому делу Судебная практика по: Раздел имущества при разводе Судебная практика по разделу совместно нажитого имущества супругов, разделу квартиры с применением норм ст. 38, 39 СК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