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вид объекта здание, кадастровый №, дата присвоения кадастрового номера 27.09.2013, индивидуальный жилой дом, месторасположение &lt;адрес&gt; наименование индивидуальный жилой дом,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правообладатели данного жилого дома - ФИО1, &lt;дата&gt; года рождения, общая долевая собственность 1/5, свидетельство о праве на наследство по закону 02.07.2015; ФИО2, &lt;дата&gt; года рождения, общая долевая собственность 1/5, свидетельство о праве на наследство по закону 02.07.2015, ФИО4, &lt;дата&gt; года рождения, общая долевая собственность 3/5, свидетельство о праве на наследство по закону 02.07.2015; разрешение на ввод объекта в эксплуатацию 08.06.2012, государственная регистрации права 30.07.2012;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кадастровый №, присвоение кадастрового номера 05.10.2009, месторасположение &lt;адрес&gt;, правообладатели ФИО4, &lt;дата&gt; года рождения, государственная регистрация права 06.08.2012, договор дарения от 30.09.2011, ФИО5. &lt;дата&gt; года рождения, государственная регистрация права 11.08.2010, прекращение права собственности 06.08.2012, ЗАО «ЭТС», государственная регистрация права 30.04.2010, государственная регистрация перехода (прекращения) права 11.08.2010. - справки о доходах ФИО7 Е.О. за 2024 год: налоговый агент ООО «СФН», общая сумма дохода составила 309 579 рублей 82 копейки; налоговый агент Акционерное общество «Управляющая компания «Первая», общая сумма дохода составила 421 243 рубля 16 копеек; налоговый агент ПАО Сбербанк, общая сумма дохода составила 12 083 рубля 93 копейки и 24 988 366 рублей 24 копейки; налоговый агент ООО «Цифра брокер», общая сумма дохода составила 3 166 254 рублей 77 копеек и 108 629 рублей 95 коп.. Согласно справке, выданной ПАО Сбербанк России ФИО6, 26.02.2022 по счету № было снятие наличных в отделении ПАО Сбербанк № 8609/0052 на сумму 54 000 EUR. Согласно справке, выданной ПАО Сбербанк России ФИО6, 19.06.2024 по счету № было снятие наличных в отделении ПАО Сбербанк № 8609/0134 на сумму 4 060 000 рублей. Согласно протоколу наложения ареста на имущество от 04.06.2025, ФИО3 указал, что с арестом указанных в протоколе денежных средств не согласен, так как они изъяты не по месту его жительства и ему не принадлежат. Из справки Управления ЗАГС Администрации г. Смоленска следует, что в отношении ФИО7 Е.О., ДД.ММ.ГГГГ года рождения, отсутствует запись акта о заключении брака (период проверки с 2 июня 2013 года по 18 августа 2025 года). В настоящем судебном заседании ФИО7 Е.О. сообщила, что присутствовала при обыске 10 февраля 2025 года по её месту жительства, изъятые денежные средства находились в её сейфе, она их выдала сотрудникам правоохранительных органов по их требованию предъявить все имеющиеся в доме деньги, совместного хозяйства с ФИО3 они не ведут, последний периодически приезжает по месту ее жительства. Таким образом, оценив исследованные документы, исходя из того, что изъятие денежных средств имело место в жилище, не принадлежащем обвиняемому, при проживании в нем иных третьих лиц, апелляционная инстанция констатирует, что при рассмотрении ходатайства следователя судом первой инстанции не проверено, принадлежат ли изъятые денежные средства непосредственно обвиняемому ФИО3, и если данные денежные средства не принадлежат ему, то иные лица, которым принадлежат денежные средства, могут ли расцениваться как третьи лица в аспекте ч. 3 ст. 115 УПК РФ . С учетом изложенного, суд апелляционной инстанции приходит к выводу о том, что обжалуемое постановление суда вынесено с существенными нарушениями уголовно-процессуального закона, а именно положений ст. 115 УПК РФ , что не может быть устранено в апелляционной инстанции, в связи с чем постановление подлежит отмене, а ходатайство следователя - направлению на новое судебное разбирательство, в рамках которого суду первой инстанции следует тщательно проверить все имеющие значение обстоятельства, в том числе и доводы апелляционной жалобы с учетом представленных документов. На основании изложенного и руководствуясь ст. ст. 389.13 , 389.15 , 389.20 , 389.22 , 389.28 , 389.33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