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указанные в пунктах 1.1-1.3, образовались в срок, исчисляемый десятками минут до наступления смерти, что подтверждается схожими морфологическими свойствами повреждений (багрово-красные и багрово-красные с синюшным оттенком кровоподтёки с выраженной припухлостью подлежащих мягких тканей, ушибленная рана с кровоподтёчными краями и пропитанным тёмно-красной кровью дном, ссадины с запавшим подсохшим розово-красным дном, а также результатами судебно-гистологического исследования (в мягких тканях грудной клетки обнаружены интенсивные кровоизлияния из гемолизированных эритроцитов, отёк, нейтрофильная инфильтрация). Схожая морфологическая картина установленных повреждений указывает на то, что они были причинены в короткий промежуток времени, в связи с чем определить последовательность их образования не представляется возможным. Признаков, указывающих на то, что повреждения образовались в разные временные промежутки, при судебно-медицинской экспертизе трупа не установлено.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Повреждения, перечисленные в пунктах 1.1-1.3, образовались от совокупности не менее 8-ми ударных (кровоподтёки, ушибленная рана) и ударно-скользящих (ссадины) воздействий твёрдого тупого предмета (предметов) с ограниченной контактирующей поверхностью. Кровоподтёки и ссадины грудной клетки могли образоваться от действия твёрдого тупого предмета (предметов) с ограниченной контактирующей поверхностью, имеющей неравномерный мелкий рельеф или при ударе тупым твердым предметом (предметами) с ограниченной контактирующей поверхностью через преграду, например, одежду, имеющую мелкоячеистую структуру, что подтверждается их морфологическими свойствами (на фоне кровоподтека просматриваются два полосовидных пересекающихся участка с большей выраженностью кровоподтека, с различимыми отдельными более интенсивными мелкими элементами неопределенной формы, расположенные цепочкой; нижней части кровоподтёка на участке размерами 4х3 см определяется девять рядов практически одинаковых равноудалённых друг от друга мелких ссадин, близких к овальной форме с чёткими контурами, с подсохшим запавшим буровато-красноватым дном).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Повреждения, указанные в пункте 1.1, имеют единый механизм образования, в связи с чем расцениваются в совокупности как вызвавшие тяжкий вред здоровью по признаку опасности для жизни (согласно постановлению правительства Российской Федерации от 17 августа 2007 года №522 «Об утверждении правил определения степени тяжести вреда, причиненного здоровью человека», приложение к приказу №194н от 24 апреля 2008 года Минздравсоцразвития России «Об утверждении Медицинских критериев определения степени тяжести вреда, причиненного здоровью человека», п. 6.1.16).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Смерть Ш.А.А. наступила в результате тупой травмы грудной клетки и живота, сопровождавшейся разрывом селезёнки и осложнившейся острой массивной кровопотерей. Вывод о причине смерти подтверждается наличием повреждений, указанных в пункте 1.1, и патологическими изменениями, выявленными при исследовании трупа: в брюшной полости обнаружена жидкая кровь и кровяные сгустки; признаки малокровия внутренних органов. Таким образом, между повреждениями, указанными в пункте 1.1, и наступлением смерти имеется прямая причинная связь.</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 наличии повреждений, сопровождающихся острой массивной кровопотерей, потерпевшие могут совершать активные действия (передвигаться, звать на помощь и т.п.), объём и продолжительность которых зависят от индивидуальной переносимости травмы. В данном случае этот промежуток времени мог исчисляться десятками минут – до критического снижения объёма крови в кровеносном русле.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Повреждения, указанные в пункте 1.3, у живых лиц расцениваются как вызвавшие вред здоровью средней тяжести по признаку длительного расстройства здоровья продолжительностью свыше трёх недель (согласно постановлению правительства Российской Федерации от 17 августа 2007 года №522 «Об утверждении правил определения степени тяжести вреда, причиненного здоровью человека», приложение к приказу №194н от 24 апреля 2008 года Минздравсоцразвития России «Об утверждении Медицинских критериев определения степени тяжести вреда, причиненного здоровью человека», п. 7.1.). В причинной связи с наступлением смерти они не состоят.</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Повреждения, указанные в пунктах 1.2, у живых лиц не влекут кратковременного расстройства здоровья и расцениваются как повреждения, не причинившие вреда здоровью человека (согласно постановлению правительства Российской Федерации от 17 августа 2007 года №522 «Об утверждении правил определения степени тяжести вреда, причиненного здоровью человека», приложение к приказу №194н от 24 апреля 2008 года Минздравсоцразвития России «Об утверждении Медицинских критериев определения степени тяжести вреда, причиненного здоровью человека», п. 9). В причинной связи с наступлением смерти они не состоят.</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Учитывая расположение повреждений, указанных в пунктах 1.1-1.3, на различных поверхностях тела, их образование при падении с высоты собственного роста исключается.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Расположение повреждений, перечисленных в пунктах 1.1-1.3 на разных поверхностях тела свидетельствует о том, что в момент причинения указанных повреждений, положение Ш.А.А. по отношению к травмирующему предмету изменялось, при этом положение нападавшего могло быть любым, при условии доступности указанных в пунктах 1.1-1.3 областей для воздействия.</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 судебно-химическом исследовании в крови обнаружен этиловый спирт 3,5‰. Наличие этанола в крови свидетельствует о том, что к моменту наступления смерти Ш.А.А. находился в состоянии алкогольного опьянения, а такая концентрация у живых лиц со средней чувствительностью к этанолу соответствует тяжёлой степени алкогольного опьянения. В желчи обнаружен этосуксимид – противосудорожный лекарственный препарат, применяется при лечении эпилепсии. Учитывая характер трупных явлений, зафиксированных в ходе осмотра трупа на месте происшествия (осмотр начат 16 июля 2025 года в 8:40. Труп прохладный на ощупь, мышечное окоченение хорошо выражено во всех группах мышц, трупные пятна на задней поверхности, при надавливании исчезают и восстанавливают окраску через 20 секунд. При ударе по двуглавой мышце плеча образуется валик в месте удара), с момента смерти до осмотра трупа на месте происшествия могло пройти около 8-10 часов (т. 1, л.д. 118-124); - заключением эксперта № 2531500442 от 07 августа 2025 года, согласно которому на лоскутах кожи от трупа Ш.А.А. обнаружены повреждения: кровоподтек с массивным внутрикожным кровоизлиянием, участки мелких элементов на фоне кровоподтека в виде рядов и цепочек. Эти повреждения являются прижизненными, могли образоваться от действия тупого твердого предмета (предметов) с ограниченной контактирующей поверхностью, имеющей неравномерный мелкий рельеф. Образование этих повреждений при том способе травмирующих воздействий через представленную одежду (куртку), который указан в постановлении о назначении экспертизы – «нанес множественные удары руками и ногами по голове и туловищу Ш.А.А.» не исключается (т. 1, л.д. 146-150); - заключением эксперта № 2531300715 от 30 июля 2025 года, согласно которому кровь трупа Ш.А.А. относится к группе АB с сопутствующим антигеном H. Его организму, согласно групповой принадлежности по системе ABO присущи антигены A и H. На фрагменте тюли с места происшествия обнаружена кровь человека группы АВ с сопутствующим антигеном Н, происхождение которой не исключается от потерпевшего Ш.А.А. (т 1, л.д. 158-161); - протоколом осмотра предметов от 01 сентября 2025 года, согласно которому осмотрены одежда Ш.А.А.: куртка спортивного покроя из синтетической ткани в мелкую сеточку (ячейку) с камуфляжной раскраской зеленого цвета, при использовании УФ-осветителя наблюдается свечение, характерное для вещества бурого цвета спереди ниже горловины и на капюшоне; брюки из комплекта с курткой; трусы трикотажные черного цвета с мелким рисунком серого и каркасного цвета, без повреждений; бумажный конверт с биологическими объектами, изъятыми от трупа Ш.А.А.: образец волос из пяти различных областей головы, смывы с подногтевым содержимым с обеих кистей, образец крови на бинте, контрольный тампон; а также небольшой фрагмент белой тюлевой ткани со следами вещества бурого цвета. Также осмотрены скриншоты в количестве 5 штук с мобильного телефона свидетеля П.В.В. со сведениями о входящих и исходящих звонках с абонентом «Север» (Р.С.А.) за 15 июля 2025 года: исходящие звонки в 21 час 33 минуты, в 21 час 42 минуты, в 21 час 52 минуты, в 22 часа 00 минут, в 22 часа 07 минут, в 22 часа 12 минут; за 16 июля 2025 года входящие и исходящие звонки в период с 06 часов 10 минут до 07 часов 13 минут. А также скриншоты содержат сведения о звонках абоненту «Д.» (С.Д.С.) за 16 июля 2025 года: исходящие звонки в 06 часов 56 минут, в 07 часов 00 минут, в 07 часов 11 минут, в 07 часов 41 минуту, в 07 часов 57 минут, пропущенные звонки в 07 часов 56 минут, в 09 часов 11 минут, в 10 часов 07 минут (т. 1, л.д. 173-184). Осмотренные предметы признаны вещественными доказательствами и приобщены к материалам уголовного дела (т.1, л.д. 178-179); - протоколом очной ставки от 17 июля 2025 года между обвиняемым ФИО1 и свидетелем С.Д.С., согласно которому обвиняемый ФИО1 подтвердил показания С.Д.С. о нанесении им (ФИО1) ударов Ш.А.А. руками по голове и телу, ногами – по телу, а также о том, что кроме ФИО1 удары Ш.А.А. ни С.Д.С., ни П.В.В. не наносили (т. 2, л.д. 52-54); - протоколом очной ставки от 17 июля 2025 года между обвиняемым ФИО1 и свидетелем П.В.В., согласно которому последний поддержал ранее данные показания о произошедшем конфликте, в ходе которого ФИО1 нанес кулаками не менее 3-4 ударов Ш.А.А. Обвиняемый ФИО1 подтвердил показания свидетеля П.В.В. (т 2, л.д. 55-57); - протоколом очной ставки от 18 сентября 2025 года между обвиняемым ФИО1 и свидетелем С.Д.С., согласно которому последний поддержал ранее данные показания о том, что после конфликта совместно с ФИО1 отводили Ш.А.А. в комнату П.В.В. из комнаты его соседки. ФИО1 поддержал свои показания, данные в качестве обвиняемого 03 сентября 2025 года (т. 2, л.д. 113-116). Все доказательства, исследованные в ходе судебного заседания, суд, в соответствии с требованиями ст.ст. , 88 УПК РФ , проверил, сопоставив их между собой, и оценивая каждое из них с точки зрения относимости, допустимости и достоверности, пришёл к убеждению, что вышеуказанные доказательства получены с соблюдением требований уголовно-процессуального законодательства РФ, из достоверных источников, облечены в надлежащую процессуальную форму, объективно фиксируют фактические данные, поэтому являются допустимыми и достоверными. Доказательств, подтверждающих виновность ФИО1, по делу необходимое и достаточное количество. При постановлении приговора суд берет за основу показания подсудимого, данные им в ходе судебного заседания в той части, которая подтверждается совокупностью иных исследованных доказательств по делу, а именно о том, что он не отрицал, что смерть Ш.А.А. наступила от его действий; конфликт начался между ним и Ш.А.А. после того, как последний нецензурной бранью выразился в адрес его супруги, в связи с чем нанес удары, и показания, данные им в ходе предварительного расследования в качестве подозреваемого и обвиняемого, в ходе очных ставок, согласно которым действительно 15 июля 2025 года в вечернее время в ходе конфликта с Ш.А.А., последний высказался в адрес его супруги нецензурной бранью, и он нанес погибшему удары руками и ногами в область головы, грудной клетки и живота. Кроме него, ударов Ш.А.А. никто не наносил. Показаниям подсудимого ФИО1 о том, что он нанес Ш.А.А. только 5 ударов руками в область лица и грудной клетки, удары ногами не наносил, суд считает необходимым дать критическую оценку, поскольку данные утверждения не нашли своего объективного подтверждения и опровергаются совокупностью собранных по делу доказательств, в связи с чем являются способом защиты ФИО1 с целью смягчения ответственности за содеянное. Указанные доводы подсудимого опровергаются собранными по делу доказательствами, как показаниями свидетелей, так и заключением эксперта № 2522300329 от 19 августа 2025 года о том, что имевшиеся у Ш.А.А. повреждения образовались от совокупности не менее 8-ми ударных (кровоподтеки, ушибленная рана) и ударно-скользящих (ссадины) воздействий твердого тупого предмета (предметов) с ограниченной контактирующей поверхностью, в срок, исчисляемый десятками минут до наступления смерти. Очевидцы произошедшего конфликта – С.Д.С. и П.В.В. подтвердили, что в ходе конфликта, возникшего из-за оскорбительных высказываний Ш.А.А. в адрес супруги ФИО1, последний встал с дивана и начал наносить удары по голове и телу Ш.А.А., сидевшего на диване. При этом свидетель С.Д.С. показал, а в последующем продемонстрировал в ходе проверки показаний на месте как ФИО1 кулаками наносил Ш.А.А. удары в область головы и лица, а затем забрался на диван, встал на ноги и стал наносить удары ногами сверху вниз в область грудной клетки Ш.А.А., преимущественно с левой стороны. Всего ФИО1 нанес Ш.А.А. около 8 ударов руками и ногами. Также пояснил, что из комнаты во время конфликта не отлучался, а П.В.В. покинул комнату практически по окончании конфликта. Свидетель П.В.В. показал о нанесении ФИО1 ударов только кулаками в область головы и туловища Ш.А.А.; наносил ли ФИО1 удары Ш.А.А. ногами, не знает; после нанесения ему удара в область губы ФИО1 покинул комнату. Показания свидетеля П.В.В. о его неосведомленности о нанесении ФИО1 ударов Ш.А.А. ногами суд оценивает критически, полагает их обоснованными стремлением оказать содействие ФИО1 избежать ответственности за содеянное в силу родственных отношений. Свидетель К.К.А., являющаяся соседкой П.В.В., наблюдала состояние Ш.А.А. непосредственно после совершения в отношении него противоправных деяний со стороны ФИО1 Показала, что Ш.А.А. лег на пол в ее комнате, сжимался, подтягивал ноги, держался за область живота, преимущественно с левой стороны. Затем его забрали ФИО1 и Д., которые отвели его по ее предположению в комнату П.В.В. В последующем из телефонного разговора Д. и П.В.В. узнала о смерти Ш.А.А. Свидетель Р.С.А. пояснял, что к нему в вечернее время 15 июля 2025 года пришел П.В.В., пояснивший, что его &lt;данные изъяты&gt; ФИО1 употребил излишне алкоголь и ударил его. Наблюдал у П.В.В. незначительное повреждение нижней губы. В утреннее время следующего дня слышал, как П.В.В. в ходе телефонного разговора велел кому-то вызывать полицию и скорую помощь. Свидетель П.Е.С. показала, что со слов П.В.В. знает, что между ФИО1 и Ш.А.А. произошел конфликт из-за того, что последний высказал в ее адрес оскорбления, на что ФИО1 избил его. Законный представитель несовершеннолетней потерпевшей – Ш.А.В. и Ш.С.В., допрошенный на стадии предварительного расследования в качестве потерпевшего, пояснили о своей осведомленности о произошедшем от сотрудников полиции. Свидетель Ш.А.И. суду показал, что в его производстве находилось уголовное дело в отношении ФИО1, последний в ходе допроса в качестве подозреваемого давал показания в присутствии защитника добровольно, на состояние здоровья не жаловался, с протоколами допроса ознакамливался совместно с защитником, замечаний не вносил. Показания указанных лиц также согласуются с письменными доказательствами по делу, а именно протоколами осмотра места происшествия, проверки показаний на месте, осмотра предметов, а также заключением эксперта № 2522300329 от 19 августа 2025 года, которым объективно подтверждается характер, локализация, механизм образования и степени тяжести телесных повреждений Ш.А.А. Суд отмечает, что допросы ФИО1 в ходе предварительного следствия в качестве подозреваемого и обвиняемого проведены и оформлены с соблюдением требований закона, в том числе с разъяснением ему процессуальных прав, положений ст. 51 Конституции РФ и с предупреждением о возможности использования его показаний в качестве доказательств по уголовному делу, в том числе и в случае последующего отказа от этих показаний. При допросах ФИО1 в качестве подозреваемого и обвиняемого присутствовал защитник, в деле находятся ордеры адвокатов, они подписывали протоколы следственных действий, проведённых с их участием, замечаний по поводу соответствия протоколов действительному ходу следственных действий не отразили, о каком-либо незаконном воздействии и о самооговоре не заявляли. Право подозреваемого и обвиняемого на защиту было обеспечено реально. Таким образом, показания подозреваемого и обвиняемого ФИО1 являются допустимым доказательством. При этом подсудимый ФИО1 показал в судебном заседании, что в ходе предварительного следствия давал показания добровольно без какого-либо принуждения. Очные ставки проведены в соответствии с требованиями ст. 192 УПК РФ , протоколы данного следственного действия отвечают требованиям ст. 166 УПК РФ , каких-либо замечаний при составлении от участников следственного действия не поступало. При проведении следственного действия показания ФИО1 давал с участием адвоката, при этом не заявлял об оказании на него до проведения следственного действия какого-либо давления с чьей-либо стороны. Суд отмечает, что протоколы осмотров мест происшествий составлены в соответствии с требованиями ст. 166 УПК РФ , замечаний на протокол участниками следственного действия не подавалось. При осмотре места происшествия по решению следователя проводилось фотографирование. У суда отсутствуют основания не доверять заключениям произведенных по делу судебных экспертиз, поскольку они назначены и проведены в соответствии с требованиями ст.ст. - 196 УПК РФ . Основания подвергать сомнению мотивированные и обоснованные выводы экспертов, ясно, четко и понятно изложенные в их заключениях, которые по своему содержанию соответствуют требованиям ст. 204 УПК РФ , а также Федерального закону «О государственной экспертной деятельности в РФ» от 31 мая 2001 года, у суда отсутствуют. В заключениях экспертов изложены методики, в соответствии с которыми они проводились, указаны содержание и результаты проведенных исследований и окончательные выводы. Нарушений процессуальных прав участников судебного разбирательства при назначении и производстве судебных экспертиз, которые повлияли или могли повлиять на содержание выводов экспертов, не допущено. Какие-либо противоречия, способные повлиять на выводы суда о виновности подсудимого, в заключениях не содержатся, поэтому оснований для признания изложенных в них выводов недостоверными, а самих доказательств недопустимыми, а также для проведения повторных либо дополнительных экспертиз, не имеется. Выводы экспертов о характере, механизме и локализации телесных повреждений, полученных Ш.А.А. в срок, соответствующий обстоятельствам дела, подтверждаются совокупностью исследованных доказательств. Исходя из установленных судом фактических обстоятельств дела, в том числе показаний подсудимого, действия ФИО1 не могут расцениваться как совершенные при необходимой обороне либо при превышении пределов необходимой обороны, поскольку как установлено судом они не носили характера защиты от общественно-опасного посягательства, а представляли собой действия, обусловленные мотивом личной неприязни. Из исследованных доказательств следует, что Ш.А.А. во время причинения ему телесных повреждений действий, угрожающих жизни подсудимого, не предпринимал. Учитывая изложенное, суд приходит к выводу о том, что обнаруженные у Ш.А.А. телесные повреждения, полученные в срок, соответствующий обстоятельствам дела, в том числе повлекшие наступление смерти последнего, причинены именно ФИО1 в ходе имевшей место ссоры, внезапно возникшей на почве личных неприязненных отношений, подтверждаются временем наступления смерти Ш.А.А., установленным коротким промежутком причинения телесных повреждений. Судом установлено, что поводом для совершения преступления явилось противоправное поведение потерпевшего Ш.А.А., который, незадолго до событий, оскорбил супругу ФИО1 нецензурной бранью. О наличии у подсудимого ФИО1 умысла на причинение Ш.А.А. тяжкого вреда здоровью указывают фактические обстоятельства дела, характер и локализация причиненных потерпевшему телесных повреждений, а именно: нанесение ударов в жизненно-важный орган – область головы, а также в область туловища, направленность и сила ударов. Вопреки доводам стороны защиты, фактические обстоятельства дела, характер, локализация и тяжесть телесных повреждений свидетельствуют о том, что удары подсудимый наносил руками и ногами в область головы, туловища потерпевшего. Исходя из совокупности всех обстоятельств дела, способа совершения преступления, количества, характера и локализации телесных повреждений, а также предшествовавшего преступлению и последующего поведения подсудимого, с учетом психического состояния, конкретной обстановки, на момент совершения преступления подсудимый совершал осмысленные действия, осознавал общественную опасность своих действий, предвидел возможность наступления общественно-опасных последствий в виде причинения тяжкого вреда здоровью Ш.А.А., и желал их наступления, то есть действовал с прямым умыслом, а затем от полученных телесных повреждений Ш.А.А. скончался, при этом подсудимый не предвидел и не желал возможности наступления его смерти в результате преступных действий, хотя при необходимой внимательности и предусмотрительности должен был и мог предвидеть эти последствия. Прямая причинная связь между действиями подсудимого и причинением тяжкого вреда здоровью, опасного для жизни человека, повлекшего по неосторожности смерть Ш.А.А. установлена. Суд приходит к выводу о доказанности виновности подсудимого в умышленном причинении тяжкого вреда здоровью потерпевшего, повлекшем по неосторожности смерть потерпевшего. Доводы подсудимого ФИО1 о том, что при допросе в качестве подозреваемого он был в состоянии остаточного опьянения, не до конца понимал задаваемые ему вопросы, адвокат при допросе не присутствовал, суд находит неубедительными, опровергаются показаниями допрошенного в судебном заседании в качестве свидетеля – следователя Ш.А.И., показавшего, что в ходе допроса подсудимый жалоб на состояние здоровья не высказывал, давал показания добровольно, в присутствии защитника, о чем в протоколах имеются соответствующие отметки. Переходя к правовой оценке содеянного ФИО1 суд основывается на совокупности исследованных в судебном заседании доказательств, позиции государственного обвинителя. Суд квалифицирует действия подсудимого ФИО1 по ч. 4 ст. 111 УК РФ - как умышленное причинение тяжкого вреда здоровью, опасного для жизни человека, повлекшее по неосторожности смерть потерпевшего. По итогам судебного следствия суд полагает необходимым конкретизировать период причинения ФИО1 телесных повреждений Ш.А.А. - с 20 часов 00 минут до 22 часов 12 минут 15 июля 2025 года, и период наступления смерти Ш.А.А. - с 23 часов 30 минут 15 июля 2025 года до 00 часов 40 минут 16 июля 2025 года. К данным выводам суд пришел с учетом исследованных показаний свидетелей П.В.В., Р.С.А. и сведений о телефонных соединениях между ними за 15 июля 2025 года, установленных протоколом осмотра предметов от 01 сентября 2025 года, а также показаний свидетеля К.К.А., в квартиру которой Ш.А.А. пришел около 23 часов 30 минут 15 июля 2025 года. Кроме того, суд исключает из числа потерпевших по делу Ш.С.В., являющегося дядей погибшего Ш.А.А., поскольку в ходе судебного следствия в соответствии со ст. 5 УПК РФ установлено наличие у последнего близкого родственника – несовершеннолетней дочери Ш.Е.А., которая постановлением суда признана потерпевшей по делу с допуском в качестве ее представителя матери Ш.А.В. В судебном заседании исследовался вопрос о вменяемости подсудимого. Согласно заключению судебно-психиатрической комиссии экспертов № 478 от 28 июля 2025 года ФИО1 каким-либо психическим расстройством или слабоумием, лишающим его возможности в полной мере осознавать фактический характер и общественную опасность своих действий, либо руководить ими, не страдает. Во время совершения инкриминируемого ему деяния был вне какого-либо временного психического расстройства, при этом был в непомраченном сознании, правильно ориентирован в окружающем, не обнаруживал ни бреда, ни галлюцинаций, его действия носили целенаправленный и последовательный характер, помнит о своем поведении, поэтому мог в полной мере осознавать фактический характер и общественную опасность своих действий и руководить ими. После совершения инкриминируемого ему деяния какого-либо психического расстройства не развилось и в настоящее время ФИО1 может в полной мере осознавать фактический характер и общественную опасность своих действий и руководить ими. По психическому состоянию в применении к нему принудительных мер медицинского характера не нуждается. ФИО1 не страдает синдромом зависимости от наркотика, не нуждается в лечении от наркотической зависимости; не страдает синдромом зависимости от алкоголя, не нуждается в лечении от алкогольной зависимости (т. 1, л.д. 169-171). С учетом проверенных данных о личности подсудимого, анализа его действий во время совершения преступления и после, оценивая поведение на предварительном следствии и в судебном заседании, суд находит заключение экспертов обоснованным, а ФИО1 – вменяемым относительно инкриминируемого деяния. При назначении наказания ФИО1 суд в соответствии с требованиями ст. , 60 УК РФ , учитывает характер и степень общественной опасности совершенного им преступления, личность виновного, обстоятельства, смягчающие наказание, отсутствие обстоятельств, отягчающих наказание, а также влияние назначенного наказания на исправление осужденного и на условия жизни его семьи. В соответствии со ст. 15 УК РФ преступление, совершенное подсудимым, относится к категории особо тяжких. Изучением данных о личности подсудимого ФИО1 установлено, что он является гражданином Российской Федерации, не судим, до задержания был официально трудоустроен, состоит в зарегистрированном браке, имеет 2 малолетних детей, &lt;данные изъяты&gt;; имеет место регистрации и жительства, по которому участковым уполномоченным полиции характеризуется как лицо, жалоб и заявлений на поведение которого в быту не поступало, соседями характеризуется положительно. По месту обучения в ГАПОУ «НПК», по месту работы, прохождения военной службы по призыву характеризуется исключительно с положительной стороны. На диспансерном учете у врачей психиатра, нарколога не состоит. Обстоятельствами, смягчающими наказание ФИО1, в соответствии с ч. 1 ст. 61 УК РФ суд признает наличие малолетних детей у виновного (п. «г»), противоправность поведения потерпевшего, явившегося поводом для преступления (п. «з»), активное способствование расследованию преступления, поскольку в ходе предварительного следствия подсудимый подробно рассказывал сотрудникам правоохранительных органов об обстоятельствах совершенного им преступления (п. «и»), в соответствии с ч. 2 ст. 61 УК РФ – фактическое признание вины и раскаяние в содеянном, &lt;данные изъяты&gt;, &lt;данные изъяты&gt;, принесение публичных извинений представителю потерпевшей. Утверждения стороны защиты о наличии по делу такого смягчающего обстоятельства как принятие мер к заглаживанию причиненного вреда судом отклоняются как необоснованные, поскольку представленными материалами не подтверждаются. Указание в судебном заседании на то, что &lt;данные изъяты&gt; ФИО1 осуществлялись попытки обсуждения с Ш.С.В. компенсации затрат на похороны Ш.А.А., от которых Ш.С.В. отказался, не свидетельствует о наличии данного смягчающего обстоятельства с учетом разъяснений, содержащихся в п. 30 постановления Пленума Верховного Суда Российской Федерации от 22 декабря 2015 года № 58 «О практике назначения судами Российской Федерации уголовного наказания». Обстоятельств, отягчающих наказание ФИО1, в соответствии со ст. 63 УК РФ , судом не установлено. Суд не признает в качестве обстоятельства, отягчающего наказание, совершение преступления в состоянии опьянения, вызванном употреблением алкоголя, поскольку судом достоверно не установлено, что оно повлияло на совершение подсудимым преступления. Принимая во внимание все обстоятельства дела, характер и общественную опасность совершенного ФИО1 преступления, направленного против жизни и здоровья, данные о личности подсудимого, совокупность обстоятельств, смягчающих наказание, отсутствие обстоятельств, отягчающих наказание, влияние назначенного наказания на исправление виновного и условия жизни подсудимого и его семьи, оценивая его имущественное и семейное положение, а также принимая во внимание, что наказание, как мера государственного принуждения, применяется в целях восстановления справедливости, а также в целях исправления виновного лица и предупреждения совершения им новых преступлений (ч. 2 ст. 43 УК РФ ), суд полагает необходимым назначить ФИО1 наказание в виде лишения свободы, с применением положений ч. 1 ст. 62 УК РФ . Данное наказание будет отвечать целям исправления виновного лица и возможности предупреждения совершения им новых преступлений. Более мягкий вид наказания не достигнет целей наказания. Оснований для назначения наказания, не связанного с лишением свободы, в том числе для применения положений ст. 73 УК РФ , в отношении подсудимого суд не усматривает. Объективных данных о том, что ФИО1 по каким-либо причинам, в том числе по состоянию здоровья не может отбывать наказание в виде лишения свободы, в материалах дела не имеется, суду не представлено. Судом не установлено исключительных обстоятельств, связанных с целями и мотивами преступного деяния, ролью и поведением подсудимого ФИО1 во время и после его совершения, а также других обстоятельств, существенно уменьшающих степень общественной опасности содеянного, позволяющих рассмотреть вопрос о применении положений ст. 64 УК РФ . С учетом конкретных обстоятельств совершения преступления, степени общественной опасности и данных о личности подсудимого, суд не усматривает оснований для применения к ФИО1 положений ч. 6 ст. 15 УК РФ . Учитывая конкретные обстоятельства дела, семейное и имущественное положение, данные о личности подсудимого суд полагает возможным не применять к ФИО1 дополнительное наказание к лишению свободы в виде ограничения свободы, предусмотренное санкцией ч. 4 ст. 111 УК РФ . В соответствии с п. «в» ч. 1 ст. 58 УК РФ назначенное ФИО1 наказание в виде лишения свободы подлежит отбытию в исправительной колонии строгого режима. В связи с необходимостью исполнения настоящего приговора, учитывая фактические обстоятельства дела, данные о личности ФИО1, принимая во внимание, что последнему назначено наказание в виде реального лишения свободы, суд считает необходимым меру пресечения подсудимому изменить с домашнего ареста на заключение под стражу. На основании ч. 3.1 ст. 72 УК РФ , ч. 10 ст. 109 УПК РФ время задержания и содержания подсудимого под стражей до дня вступления приговора в законную силу должно быть засчитано в срок лишения свободы из расчета один день задержания и содержания под стражей за один день отбывания наказания в исправительной колонии строгого режима. Кроме того, время нахождения подсудимого ФИО1 под домашним арестом в соответствии с ч. 3.4 ст. 72 УК РФ также подлежит зачету в срок наказания. Законным представителем малолетней потерпевшей Ш.Е.А. (гражданский истец) – Ш.А.В. заявлен гражданский иск о взыскании с ФИО1 в пользу истца компенсации морального вреда в размере 1 000 000 рублей, материального ущерба в сумме 55 560 рублей. В судебном заседании законный представитель малолетней потерпевшей Ш.Е.А. (гражданский истец) - Ш.А.В. настаивала на удовлетворении исковых требований в полном объеме. Гражданский ответчик ФИО1 в судебном заседании пояснил, что исковые требования о компенсации морального вреда признает, однако считает их завышенными, просит снизить сумму с учетом требований о разумности и справедливости; в части возмещения имущественного ущерба требования не признал, считая недоказанным несение заявленных расходов истцом. При разрешении заявленного гражданского иска суд принимает во внимание следующие обстоятельства. В соответствии со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Руководствуясь ст.ст. , 1099 - 1100 Гражданского кодекса Российской Федерации и принимая во внимание, что в результате преступных действий подсудимого ФИО1 малолетней потерпевшей (гражданскому истцу) Ш.Е.А. был причинен моральный вред, вызванный нравственными страданиями, связанными с потерей близкого человека – отца Ш.А.А., заявленные исковые требования потерпевшей к ФИО1 о взыскании компенсации причиненного морального вреда суд признает правомерными. В соответствии со ст.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С учетом изложенного, принимая во внимание характер причиненных малолетней потерпевшей Ш.Е.А. нравственных страданий, обстоятельства дела и степень вины подсудимого, факт противоправного поведения Ш.А.А., явившегося поводом для преступления, а также материальное положение ФИО1, с учетом принципа разумности и справедливости, суд считает необходимым удовлетворить заявленные исковые требования частично и взыскать в пользу малолетней потерпевшей Ш.Е.А. компенсацию морального вреда в размере 800 000 рублей. В силу ст. 73 УПК РФ при производстве по уголовному делу подлежат доказыванию, в том числе характер и размер вреда, причиненного преступлением. При разрешении гражданского иска о возмещении материального ущерба суд учитывает положения ст. 1094 ГК РФ , с учетом правовой позиции Верховного Суда РФ, изложенной в п. 10 постановления Пленума от 13 октября 2020 года № 23 «О практике рассмотрения судами гражданского иска по уголовному делу», согласно которым по делам о преступлениях, последствием которых явилась смерть человека, лицо, фактически понесшее расходы на погребение, вправе предъявить гражданский иск об их возмещении. При этом, имущественный вред, причиненный непосредственно преступлением, но выходящий за рамки предъявленного подсудимому обвинения (расходы потерпевшего на лечение в связи с повреждением здоровья; расходы на погребение, когда последствием преступления являлась смерть человека; расходы по ремонту поврежденного имущества при проникновении в жилище и др.), подлежит доказыванию гражданским истцом путем представления суду соответствующих документов (квитанций об оплате, кассовых и товарных чеков и т.д.). Так, из заявленного иска, представленных документов о понесенных расходах, пояснений законного представителя потерпевшей – Ш.А.В. и Ш.С.В. в судебном заседании, следует, что на погребение Ш.А.А. фактически затрачены денежные средства не только Ш.А.В., но и иных родственников погибшего Ш.А.А. В подтверждение конкретной суммы затраченных средств, понесенных непосредственно Ш.А.В., последней соответствующие документы не предоставлены. Доводы Ш.А.В. о том, что ею возмещены в полном объеме затраты, понесенные на погребение иным родственником – бабушкой погибшего, в связи с чем Ш.А.В. были переданы приобщенные к иску чеки, также не подтверждены какими-либо документами, расписками. В связи с чем суд полагает необходимым признать за гражданским истцом право на удовлетворение гражданского иска в части возмещения материального ущерба и передать вопрос о размере возмещения гражданского иска для рассмотрения в порядке гражданского судопроизводства. Судьба вещественных доказательств подлежит разрешению в соответствии с ч. 3 ст. 81 УПК РФ . Как следует из материалов уголовного дела юридическую помощь ФИО1 ходе предварительного расследования по назначению оказывал адвокат Перетокин Н.В., чей труд оплачен постановлением следователя от 01 сентября 2025 года на основании ч. 5 ст. 50 УПК РФ в размере 1892 рубля 90 копеек. В соответствии с п. 2 ч. 2 ст. 131 УПК РФ выплаченная адвокату сумма относится к процессуальным издержкам. Процессуальные издержки, имевшие место в ходе досудебного производства, в соответствии со ст. 132 УПК РФ подлежат взысканию с ФИО1, поскольку последнему разъяснялись положения ст.ст. , 132 УПК РФ , он не высказал возражений, чтобы его защиту осуществлял адвокат Перетокин Н.В. Кроме того, ФИО1 находится в трудоспособном возрасте, до задержания был трудоустроен, сведений о наличии у него инвалидности в материалах дела не имеется, он может быть трудоустроен в исправительном учреждении и после освобождения. Суд отмечает, что взыскание процессуальных издержек может быть обращено и на будущие доходы или имущество. Предусмотренных ч.ч. 4 - 6 ст. 132 УПК РФ оснований для освобождения ФИО1 от уплаты процессуальных издержек не установлено. На основании изложенного, руководствуясь ст.ст. – , – , – 310 УПК РФ , суд ПРИГОВОРИЛ: признать ФИО1 виновным в совершении преступления, предусмотренного ч. 4 ст. 111 УК РФ и назначить ему наказание в виде лишения свободы на срок 8 лет с отбыванием наказания в исправительной колонии строгого режима. Меру пресечения ФИО1 до вступления приговора в законную силу изменить с домашнего ареста на заключение под стражу, взять ФИО1 под стражу в зале суда. Срок отбывания наказания исчислять со дня вступления приговора в законную силу. Зачесть в срок отбывания наказания время задержания и нахождения ФИО1 под стражей - с 16 июля 2025 года по 18 июля 2025 года включительно и с 15 декабря 2025 года до дня вступления приговора в законную силу по данному уголовному делу в соответствии с п. «а» ч. 3.1 ст. 72 УК РФ из расчета один день содержания под стражей за один день отбывания наказания в исправительной колонии строгого режима. Зачесть ФИО1 в срок лишения свободы период его нахождения под домашним арестом - с 19 июля 2025 года по 14 декабря 2025 года включительно из расчета два дня нахождения под домашним арестом за один день лишения свободы в соответствии с ч. 3.4 ст. 72 УК РФ . Гражданский иск законного представителя малолетней потерпевшей Ш.Е.А. – Ш.А.В. о компенсации причиненного преступлением, предусмотренным ч. 4 ст. 111 УК РФ , морального вреда – удовлетворить частично. Взыскать с ФИО1 в пользу Ш.Е.А. компенсацию морального вреда в размере 800 000 рублей. Признать за гражданским истцом право на удовлетворение гражданского иска в части возмещения материального ущерба и передать вопрос о размере возмещения гражданского иска для рассмотрения в порядке гражданского судопроизводства. Вещественные доказательства по делу: - куртку спортивного покроя из синтетической ткани в мелкую сеточку (ячейку) с камуфляжной раскраской зеленого цвета со следами вещества бурого цвета, брюки из комплекта с курткой, трусы трикотажные черного цвета с мелким рисунком серого и каркасного цвета; бумажный конверт с биологическими объектами, изъятыми от трупа Ш.А.А.: образец волос из пяти различных областей головы, смывы с подногтевым содержимым с обеих кистей; образец крови на бинте; контрольный тампон; фрагмент белой тюлевой ткани со следами вещества бурого цвета, хранящиеся в камере хранения вещественных доказательств следственного отдела по г. Новотроицк СУ СК РФ по Оренбургской области, - уничтожить, - скриншоты в количестве 5 штук с мобильного телефона свидетеля П.В.В., хранящиеся в материалах уголовного дела, – хранить в материалах уголовного дела. Взыскать с ФИО1 процессуальные издержки, связанные с оплатой труда адвоката в ходе предварительного расследования по назначению за счет средств федерального бюджета в размере 1892 (одна тысяча восемьсот девяносто два) рубля 90 копеек. Приговор может быть обжалован в судебную коллегию по уголовным делам Оренбургского областного суда через Новотроицкий городской суд Оренбургской области в течение 15 суток со дня его провозглашения, а осужденным, содержащимся под стражей, - в тот же срок со дня вручения ему копии приговора. В случае подачи апелляционных жалоб или принесения прокурором апелляционного представления, осужденный вправе ходатайствовать о своем участии в рассмотрении уголовного дела судом апелляционной инстанции с правом поручения осуществления своей защиты избранному защитнику либо ходатайствовать перед судом о назначении защитника для участия в суде апелляционной инстанции. Судья Т.И. Ракитина Суд: Новотроицкий городской суд (Оренбургская область) (подробнее) Иные лица: Прокурор г. Новотроицка (подробнее) Судьи дела: Ракитина Татьяна Игоревна (судья) (подробнее) Последние документы по делу: Приговор от 14 декабря 2025 г. по делу № 1-274/2025 Приговор от 17 июня 2025 г. по делу № 1-274/2025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