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обнаружены следующие телесные повреждения: Ссадины в области лба справа (1), в области лба слева (3), в правой височной области (1). Ссадины: на передне-наружной поверхности левого коленного сустава и левой голени (множество). Рана на груди слева в проекции третьего ребра по средне-ключичной линии, веретенообразной формы, размерами 1,2x0,3 см, с ровными краями, один конец остроугольный, другой закруглён. Рана проникающая, с повреждением сердечной сорочки и сердца. Длина раневого канала в теле около четырёх см, направление раневого канала спереди-назад, сверху-вниз и слева-направо. По ходу раневого канала выраженные тёмно-красные кровоизлияния. Рана на груди слева по окологрудинной линии на уровне пятого ребра, веретенообразной формы, размерами 1,5x0,2 см, с ровными краями, один конец П-образный, другой - остроугольный, переходит в поверхностный надрез кожи. Рана не проникающая и затухает в мягких тканях груди. Длина раневого канала 1,5 см, направление спереди-назад, слева-направо и несколько сверху-вниз. По ходу раневого канала выраженные тёмно-красные кровоизлияния. Телесные повреждения, указанные в п.2, прижизненные и возникли незадолго до наступления смерти или в момент её наступления. Каких-либо посмертных телесных повреждений при исследовании трупа не обнаружено. Телесные повреждения, указанные в п.п.2.1 и п.п.2.2, как в отдельности, так и в совокупности обычно у живых лиц не сопровождаются кратковременным расстройством здоровья, поэтому не расцениваются как вред здоровью. Телесные повреждения, указанные в п.п.2.4, обычно у живых лиц влекут за собой кратковременное расстройство здоровья на срок до 21 дня и поэтому расцениваются как лёгкий вред здоровью. Телесные повреждения, указанные в п.п.2.3, относятся к категории причинения тяжкого вреда здоровью по признаку опасности для жизни и находятся в прямой причинной связи со смертью. Учитывая множественность, локализацию и морфологические особенности телесных повреждений, можно высказаться о следующем механизме травмы: телесные повреждения, указанные в п.п.2.1, возникли в результате множественных (не менее пяти) воздействий твёрдым тупым предметом, возможно ударов в лобную область справа (1), в лобную область слева (3), в правую височную область (1); -телесные повреждения, указанные в п.п.2.2, возникли в результате воздействия твёрдых тупых предметов, возможно при падении и ударах о таковые; -телесные повреждения, указанные в п.п.2.3 и п.п.2.4, являются колото-резаными и возникли в результате двух воздействий плоским клинковым колюще-режущим объектом в область груди слева по средне-ключичной линии в третьем межреберье и в область груди слева по окологрудинной линии на уровне пятого ребра, имеющим длину клинка не менее 4 см, ширину клинка на уровне погружения не более 15-ти мм, с одностороннеострой заточкой клинка. Смерть ФИО7 наступила 1-3 суток от момента исследования трупа в морге (№) Протоколом выемки от ДД.ММ.ГГГГ изъят образец крови трупа ФИО7 №) В ходе осмотра ГБУЗ ПК Бюро СМЭ изъята одежда ФИО7 (свитер и рубашка), что зафиксировано протоколом осмотра места происшествия от ДД.ММ.ГГГГ (№). Согласно выводов, изложенных в заключении эксперта № от ДД.ММ.ГГГГ, кровь ФИО7 относится к В? группе. На представленной на исследование рубашке обнаружена кровь человека В? группы. Полученные результаты исследования не исключают возможность происхождения данной крови от ФИО7 На ножах (об. 3,4,5,6) и свитере (об. 7-13) установлено наличие крови человека, групповую принадлежность этой крови определить не удалось. На ноже в объекте №,2 крови не обнаружено (№). В ходе осмотра жилища ФИО1 изъяты три кухонных ножа: нож с рукоятью синего цвета, нож с рукоятью бело-жёлтого цвета, нож с деревянной рукоятью, что зафиксировано протоколом осмотра места происшествия от ДД.ММ.ГГГГ (№) Согласно выводов, изложенных в заключении эксперта № от ДД.ММ.ГГГГ на представленном на исследование препарате кожи «с области грудной клетки слева» от трупа ФИО7 обнаружена одна колото-резаная рана, причинённая ударом плоского клинка. Данное повреждение могло быть причинено представленным на исследование кухонным ножом с бело-жёлтой пластмассовой рукояткой (№). Согласно выводов, изложенных в заключении эксперта № от ДД.ММ.ГГГГ, представленный на экспертизу объект № (нож с рукоятью светло-жёлтого цвета) изготовлен промышленным способом, является хозяйственно-бытовым ножом и не относится к холодному оружию (№) В ходе следствия осмотрены кожный лоскут с трупа ФИО7; кухонный нож с рукоятью синего цвета, кухонный нож с деревянной рукоятью коричневого цвета, кухонный нож с пластиковой рукоятью бело-желтого цвета; одежда ФИО7: рубашка и свитер; образец крови ФИО7, что зафиксировано протоколом осмотра предметов от ДД.ММ.ГГГГ (№) и признаны по делу вещественными доказательствами (№). Анализируя исследованные в судебном заседании вышеперечисленные доказательства, суд полагает, что они являются относимыми к данному уголовному делу, допустимыми, поскольку получены в соответствии с требованиями УПК РФ, и достоверными, так как согласуются между собой, а в совокупности достаточными для вывода о виновности подсудимой в убийстве потерпевшего ФИО7 Оценивая показания подсудимой ФИО1, данные ей как в ходе предварительного следствия, так и в судебном заседании, суд признает их избранным подсудимой способом своей защиты, направленным на избежание уголовной ответственности за содеянное. Доводы защитника в судебном заседании о превышении ФИО1 пределов необходимой обороны, в следствие чего ей был причинен вред здоровью ФИО7, противоречат установленным при рассмотрении дела обстоятельствам. В соответствии с Постановлением Пленума Верховного Суда РФ от ДД.ММ.ГГГГ N 19 "О применении судами законодательства о необходимой обороне и причинении вреда при задержании лица, совершившего преступление» в части 1 статьи 37 УК РФ общественно опасное посягательство, сопряженное с насилием, опасным для жизни обороняющегося или другого лица, представляет собой деяние, которое в момент его совершения создавало реальную опасность для жизни обороняющегося или другого лица. О наличии такого посягательства могут свидетельствовать, в частности, причинение вреда здоровью, создающего реальную угрозу для жизни обороняющегося (например, ранения жизненно важных органов); применение способа посягательства, создающего реальную угрозу для жизни обороняющегося (применение оружия или предметов, используемых в качестве оружия, удушение, поджог и т.п.). Непосредственная угроза применения насилия, опасного для жизни обороняющегося или другого лица, может выражаться, в частности, в высказываниях о намерении немедленно причинить обороняющемуся или другому лицу смерть или вред здоровью, опасный для жизни, демонстрации нападающим оружия или предметов, используемых в качестве оружия, взрывных устройств, если с учетом конкретной обстановки имелись основания опасаться осуществления этой угрозы. В ходе судебного разбирательства не установлено, что ФИО7 своим поведением демонстрировал реальную угрозу причинения вреда здоровью либо жизни ФИО1, напротив, о том, что ФИО1 была агрессивной, часто применяла физическую силу в отношении ФИО7 свидетельствовали потерпевшая Потерпевший №2, согласно показаний которой ФИО7 ей часто жаловался, что ФИО1 бьет его, свидетель ФИО6, согласно показаний которого «… на фоне ревности между ФИО7 и ФИО1 часто возникали конфликты, потасовки и драки, но удары наносила в основном ФИО1, так как она по большей степени проявляла агрессию. Можно сказать, что ФИО7 боялся ее, так как при любой ссоре она применяла в отношении него насилие», свидетель ФИО9, согласно показаний которого «…ФИО1 находилась в состоянии сильного алкогольного опьянения, она была крайне агрессивна и эмоциональна, вела себя вызывающе. ФИО7 агрессии не проявлял…». Как установлено судом, ФИО7 не высказывал в ходе произошедшего между ним и ФИО1 конфликта в адрес подсудимой угроз причинения ей телесных повреждений либо лишения ее жизни; из показаний подсудимой, данных в судебном заседании, следует, что ФИО7 только приближался к ней, при этом в руках у него ничего не было. Увидев в ее руках нож, которым она на него замахивалась, ФИО7 произнес: «Хочешь убить – убей, я все равно жить не хочу», при этом он сам за нож не брался, у ФИО1 нож не отбирал, на ФИО1 не замахивался, то есть не совершал каких-либо активных действий с целью причинения подсудимой вреда; после того, как подсудимая нанесла ему удары ножом и вынула нож их тела ФИО7, последний сразу стал выходить из дома со словами, что она (ФИО1) «…еще не дай Бог, убьет его…» В действиях ФИО1 отсутствует и признак внезапности возникновения сильного душевного волнения, учитывая, что не только во время совершения преступления, но сразу непосредственно после его совершения ФИО1 выполняла осмысленные действия, кроме того, при совершении преступления ФИО1 находилась в состоянии алкогольного опьянения, что не характерно для наличия указанного признака. Об умысле подсудимой на причинение смерти ФИО7 свидетельствует и механизм нанесения ей удара ножом в жизненно важный орган человека – сердце. Анализируя собранные по делу доказательства в их совокупности, учитывая выводы судебно-психиатрической комиссионной экспертизы № от ДД.ММ.ГГГГ, согласно которым ФИО1 психическим расстройством не страдает и не страдала таковым ранее, могла осознавать фактический характер и общественную опасность своих действий и руководить ими в период времени, относящийся к инкриминируемому ей деянию, в применении принудительных мер медицинского характера ФИО1 не нуждается, суд полагает признать подсудимую вменяемой в отношении инкриминируемого деяния и подлежащей уголовной ответственности. Суд квалифицирует действия ФИО1 по ч. 1 ст. 105 УК РФ как убийство, то есть умышленное причинение смерти другому человеку. При назначении вида и размера наказания за совершенное преступление суд учитывает данные о личности виновной. ФИО1 на учете у врачей нарколога и психиатра не состоит, характеризуется отрицательно, согласно выводов судебно-психиатрической комиссионной экспертизы № от ДД.ММ.ГГГГ обнаруживает признаки пагубного употребления алкоголя с вредными последствиями и нуждается в профилактическом наблюдении и медико-социальной реабилитации у нарколога Обстоятельством, смягчающим наказание, суд признает активное способствование раскрытию и расследованию преступления. Суд не признает смягчающим наказание обстоятельством противоправность или аморальность поведения потерпевшего, явившиеся поводом для совершения преступления, по причинам, изложенным выше, поскольку судом не установлено достоверных свидетельств противоправности поведения потерпевшего ФИО7 в ходе произошедшего с ФИО1 бытового конфликта, а также подсудимой в ходе судебного разбирательства не высказывалось о том, что слова грубой нецензурной брани, высказанные в ходе произошедшего между сторонами бытового конфликта и которые могли бы свидетельствовать об аморальности поведения потерпевшего, явились поводом для совершения инкриминируемого подсудимой преступления. Отягчающих наказание ФИО1 обстоятельств судом не установлено. В соответствии с ч. 1.1 ст. 63 УК РФ состояние опьянения может быть признано обстоятельством, отягчающим наказание, только в зависимости от характера и степени общественной опасности преступления, обстоятельств его совершения и личности виновного. Судом при рассмотрении настоящего уголовного дела таких конкретных обстоятельств совершения указанного преступления, повышающих общественную опасность совершенного деяния и с учетом личности подсудимого - не установлено. Судом не установлено обстоятельств, позволяющих освободить подсудимого от уголовной ответственности либо от назначенного наказания в соответствии с положениями глав 11, 12 УК РФ. С учетом фактических обстоятельств совершенного преступления, мотива, цели и способа его совершения, степени реализации преступных намерений, суд не находит оснований для изменения категории совершенного преступления на менее тяжкую в соответствии с ч. 6 ст. 15 УК РФ в виду отсутствия свидетельств о меньшей степени общественной опасности совершенного подсудимой деяния. Каких-либо исключительных обстоятельств, существенно уменьшающих степень общественной опасности преступления, позволяющих назначить наказание ниже низшего предела или более мягкое, чем предусмотрено соответствующей статьей Уголовного кодекса РФ, судом не установлено, поэтому оснований для применения ст. 64 УК РФ не имеется. При решении вопроса о виде и размере наказания, подлежащего назначению подсудимой, суд принимает во внимание характер содеянного, степень общественной опасности, мотивы и способы совершения преступных действий, конкретные обстоятельства дела наряду с данными о личности подсудимой и приходит к выводу о целесообразности назначения наказания в виде лишения свободы в условиях изоляции от общества, поскольку не усматривает возможности исправления ФИО1 иными мерами уголовного воздействия, в том числе возможности применения ст. 73 УК РФ , поскольку данный вид наказания не сможет обеспечить восстановление социальной справедливости и достижение целей наказания. С учетом соразмерности назначенного наказания содеянному суд не назначает дополнительный вид наказания в виде ограничения свободы, поскольку для исправления осужденной полагает достаточным наказания в виде лишения свободы. В соответствии с п. «б» ч. 1 ст. 58 УК РФ местом отбывания наказания определена исправительная колония общего режима. Вопрос о вещественных доказательствах разрешен в порядке, предусмотренном ст. 81 УПК РФ . На основании изложенного и руководствуясь ст. - 309 УПК РФ , суд ПРИГОВОРИЛ: ФИО1 признать виновной в совершении преступления, предусмотренного ч. 1 ст. 105 УК РФ и назначить наказание в виде 8 (восьми) лет лишения свободы. На основании ст. 70 УК РФ , п. «в» ч. 1 ст. 71 УК РФ по совокупности приговоров путем частичного присоединения к вновь назначенному наказанию не отбытой части наказания по приговору Михайловского районного суда &lt;адрес&gt; от ДД.ММ.ГГГГ окончательно к отбытию определить наказание в виде 8 (восьми) лет 2 (двух) месяцев лет лишения свободы с отбыванием наказания в исправительной колонии общего режима. Меру пресечения ФИО1 оставить прежнюю – заключение под стражу, до вступления приговора в законную силу содержать в ФКУ СИЗО-№ ГУФСИН РФ по &lt;адрес&gt;. Срок наказания исчислять с ДД.ММ.ГГГГ. В соответствии с п. «б» ч. 3.1 ст. 72 УК РФ зачесть в срок лишения свободы время содержания ФИО1 под стражей с ДД.ММ.ГГГГ до вступления приговора в законную силу из расчета один день за полтора дня отбывания наказания в исправительной колонии общего режима, с учетом положений ч. 3.3 ст. 72 УК РФ . Вещественные доказательства: кожный лоскут с трупа ФИО7; кухонный нож с рукоятью синего цвета, кухонный нож с деревянной рукоятью коричневого цвета, кухонный нож с пластиковой рукоятью бело-желтого цвета, рубашку и свитер ФИО7, образец крови ФИО7, находящиеся при материалах уголовного дела – по вступлении приговора в законную силу - уничтожить. Приговор может быть обжалован в апелляционном порядке в &lt;адрес&gt; через &lt;адрес&gt; в течение 10 суток со дня провозглашения, а осужденной в аналогичный срок с момента получения копии приговора. В случае подачи апелляционной жалобы осужденная вправе ходатайствовать в жалобе о своём участии в рассмотрении уголовного дела судом апелляционной инстанции. Разъяснить осужденной право пригласить защитника для участия в рассмотрении уголовного дела судом апелляционной инстанции, право отказаться от защитника, право ходатайствовать перед судом о назначении защитника в случаях предусмотренных УПК РФ. Судья Родик С.Г. Суд: Михайловский районный суд (Приморский край) (подробнее) Судьи дела: Родик Светлана Геннадьевна (судья) (подробнее) Последние документы по делу: Апелляционное постановление от 9 декабря 2020 г. по делу № 1-28/2020 Постановление от 29 июля 2020 г. по делу № 1-28/2020 Приговор от 27 июля 2020 г. по делу № 1-28/2020 Приговор от 17 мая 2020 г. по делу № 1-28/2020 Приговор от 6 февраля 2020 г. по делу № 1-28/2020 Приговор от 2 февраля 2020 г. по делу № 1-28/2020 Приговор от 20 января 2020 г. по делу № 1-28/2020 Приговор от 15 января 2020 г. по делу № 1-28/2020 Приговор от 14 января 2020 г. по делу № 1-28/2020 Приговор от 12 января 2020 г. по делу № 1-28/2020 Приговор от 8 января 2020 г. по делу № 1-28/2020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