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 &lt;данные изъяты&gt; &lt;данные изъяты&gt; &lt;данные изъяты&gt; &lt;данные изъяты&gt; &lt;данные изъяты&gt; &lt;данные изъяты&gt; Данная травма возникла в результате неоднократного (не менее 6-ти мест приложения силы в теменно-височно-затылочной областях слева волосистой части головы и не менее 3-х мест приложения силы в лобно-теменно-височной областях справа волосистой части головы и лица) ударного воздействия твердым тупым предметом (предметами) с ограниченной травмирующей поверхностью, наиболее вероятно, удлиненной формы, по неподвижной или свободно подвижной голове. Учитывая данные судебно-гистологического исследования фрагментов мягких тканей из области колото-резаной раны грудной клетки и из области фрагментарно-оскольчатого перелома костей черепа слева, фрагмента правой височной мышцы, при котором обнаружены обширные острые кровоизлияния без перифокальной клеточной реакции, эритроциты четко контурируются, можно сделать вывод, что данные повреждения - А) и Б) прижизненные, и период времени с момента их возникновения и до наступления смерти, не свыше 30-40 минут. Данные повреждения А) и Б) являются конкурирующими, т. е. каждое из них само по себе является смертельным. Сочетаясь по времени, обе группы повреждений оказывают отягощающее друг друга, влияние на организм, ускоряя наступление смерти. Между данными повреждениями и наступлением смерти имеется прямая причинная связь. Данные телесные повреждения А) и Б) - как каждое в отдельности, так и в совокупности, расцениваются, как тяжкий вред здоровью по признаку опасности для жизни. Кроме того, обнаружены следующие телесные повреждения: В) &lt;данные изъяты&gt;). Г) Кровоподтеки на руках (правой - девять и левой - четыре) и ногах (правой - три и левой - одна), ссадины на шее (одна), грудной клетке слева (две), правой руке (четыре), левых плечевом поясе (одна) и руке (десять), и обычно, при жизни, как в совокупности, так и каждое по отдельности, квалифицируются как телесные повреждения, не причинившие вреда здоровью. Повреждения В) и Г) возникли в результате ударного, давящего и скользящего воздействия твердых тупых предметов. Д) Поверхностная резаная рана левого предплечья, причинена действием острого режущего предмета, и обычно, при жизни, квалифицируется как легкий вред здоровью по признаку кратковременного расстройства здоровья на срок не свыше 3-х недель (не более 21-го дня). Между повреждениями В), Г) и Д), и наступлением смерти причинная связь отсутствует. Все повреждения В), Г) и Д) прижизненные, возникли незадолго до наступления смерти. Неправильно-полулунной и щелевидной формы раны волосистой части головы, полосовидной формы кровоподтеки на левой руке и грудной клетке, неправильно-продолговатой формы кровоподтеки на правой ноге и грудной клетке, неправильно-продолговатой формы ссадины на волосистой части головы, лице и руках, фрагментарно-оскольчатые переломы костей черепа, возникли в результате воздействия предметом (предметами) удлиненной формы, имеющим (-и) ребра и грани ограниченных размеров, каковыми могут быть, указанные в материалах уголовного дела, деревянный брус, черенок от грабель и т. д. Кроме того, характер дна некоторых ссадин неправильно-продолговатой формы (местами с поперечной исчерченностью), ссадины неопределенной формы в лобной области волосистой части головы и лица справа (с продольной исчерченностью), а также расположение царапин на лице справа и грудной клетке слева (расположены кучно и параллельно друг другу); позволяют предположить, что данные повреждения причинены твердым тупым предметом (предметами) с шероховатой поверхностью. Ссадины полулунной формы на грудной клетке слева возникли в результате давления выступающими концевыми частями (свободным краем) ногтевых пластин пальцев руки человека. В остальных обнаруженных телесных повреждениях, характер следообразующей поверхности, а также индивидуальные признаки действовавших твердых тупых предметов не отображены, поэтому указать конкретные травмирующие предметы, не представляется возможным.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Причиной смерти явились телесные повреждения: комбинированная травма груди и головы, с ранением верхней доли левого легкого, с переломами костей свода и основания черепа, с разрывами твердой мозговой оболочки, с кровоизлияниями в вещество и мягкую мозговую оболочку обоих полушарий головного мозга, с ушибленными ранами мягких тканей волосистой части головы, что привело к обильной наружной и внутренней кровопотере. Судя по степени выраженности трупных явлений в морге, смерть наступила 17.09.-18.09.2019, включительно.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Каких-либо телесных повреждений, возникших посмертно, на трупе не обнаружено.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После получения повреждений такого характера, как у ФИО321. (колото-резаное ранение левого легкого, переломы костей свода и основания черепа, разрывы твердой мозговой оболочки, ушибленные раны мягких тканей волосистой части головы), немедленно развивается острый болевой синдром, развиваются явления, обусловленные обильной кровопотерей, наступают резчайшие изменения в деятельности сердца. Потерпевший, несомненно, мог какое-то время совершать самостоятельные действия в весьма ограниченном объеме (кричать, передвигаться и т.д.), в зависимости от скорости кровопотери. С повреждениями В) - Д) потерпевший мог передвигаться и совершать другие целенаправленные действия сколь угодно долго.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 задних поверхностях обоих предплечий и на тыльных поверхностях обеих кистей обнаружены множественные ссадины и кровоподтеки.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Взаиморасположение потерпевшего и нападавшего, могло быть различным. Кроме того, положение (поза) пострадавшего в момент получения телесных повреждений, могли быть различными. Однако, в момент получения колото-резаной раны на передней поверхности грудной клетки слева, пострадавший не мог находиться в положении на груди и животе.</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 судебно-химическом исследовании крови и мочи от трупа ФИО323 этиловый спирт не обнаружен.</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Кроме признаков пребывания трупа в воде: мацерации кожи ладонной поверхности кистей и подошвенной поверхности стоп, каких-либо морфологических признаков, характерных для утопления, при судебно-медицинском исследовании, не обнаружено (том 2 л.д.139-150); - заключением эксперта №6/770 от 9.10.2019, согласно которому на фрагменте деревянного держака обнаружен след, содержащий кровь человека, который происходит от ФИО324 происхождение данного генетического материала от ФИО1 исключается, также на фрагменте деревянного держака обнаружен след, содержащий пот – непригодный для идентификации по нему личности. На граблях обнаружен след, содержащий кровь человека, который происходит от ФИО326., происхождение данного генетического материала от ФИО1 исключается, также на граблях обнаружен след, содержащий пот – непригодный для идентификации по нему личности. На деревянной ручке кровь человека не обнаружена, обнаружен след, содержащий пот – не пригодный для идентификации по нему личности. На фрагменте деревянного бруса обнаружен след, содержащий кровь человека, который происходит от ФИО325 происхождение данного генетического материала от ФИО1 исключается, также на фрагменте деревянного бруса обнаружен след, содержащий пот – непригодный для идентификации по нему личности. В соскобе с бетонной дорожки обнаружена кровь человека, которая происходит от ФИО327 происхождение крови от ФИО1 исключается. На представленном грунте обнаружена кровь человека, которая происходит от ФИО328., происхождение крови от ФИО1 исключается (том 2 л.д.157-173); - заключением эксперта №6/771 от 9.10.2019, согласно которому на представленной оплетке рулевого колеса обнаружен след, содержащий пот и кровь человека, который происходит в результате смешения генетического материала (ДНК) ФИО329. и ФИО1 На чехле КПП обнаружен след, содержащий пот и кровь человека, который происходит от ФИО330., происхождение данного генетического материала от ФИО1 исключается. На плашке обшивки багажника обнаружен след, содержащий кровь человека, который происходит от ФИО331 происхождение данного генетического материала от ФИО1 исключается, также на плашке обшивки багажника обнаружен след, содержащий пот – непригодный для идентификации по нему личности (том 2 л.д.180-192); - заключением эксперта №153 от 18.10.2019, согласно которому на представленной футболке имеется сквозное повреждение материала. Повреждение является колото-резанным, могло быть образовано твердым, острым предметом каким мог быть клинок однолезвийного ножа имеющего одну достаточно острую режущую кромку (лезвие) и противоположный затупленный конец (обух), равно как и другим твердым предметом, имеющим аналогичные форму, размеры и достаточно острую режущую кромку. Повреждение на представленной футболке образовано в результате одного удара металлического предмета с острой кромкой. Удар, образовавший повреждение длиной 25 мм., наносился перпендикулярно поверхности представленной футболке (том 2 л.д.211-214); - протоколом осмотра предметов от 06.12.2019, согласно которого осмотрены: фрагмент деревянного держака; соскобы вещества бурого цвета с бетонной дорожки; грабли; деревянная ручка; фрагмент деревянного бруса; грунт с веществом бурого цвета; 17 оплавленных металлических фрагментов заклепок одежды; мобильный телефон «VERTEX» в корпусе черного цвета; футболка серо-фиолетового цвета; футболка в бело-серую полоску; следы рук, изъятые из автомобиля; оплетка рулевого колеса; чехол с рукоятки коробки передач; плашка обшивки багажника; образцы крови трупа ФИО333 в двух конвертах; футболка красного цвета, брюки темно-синего цвета, трусы темно-синего цвета, носки черного цвета трупа ФИО332.; образцы крови подозреваемого ФИО1; 4 бетонных блока (том 2 л.д.222-232); - постановлением о признании и приобщении к уголовному делу вещественных доказательств от 6.12.2019, согласно которому признаны вещественными доказательствами и приобщены к уголовному делу вышеуказанные осмотренные протоколом осмотра от 06.12.2019 предметы (том 2 л.д.233-235); - протоколом получения образцов для сравнительного исследования от 24.09.2019, согласно которого у подозреваемого ФИО1 получен образец крови (том 3 л.д.25-26); - протоколом проверки показаний на месте подозреваемого ФИО1 от 3.10.2019, согласно которым ФИО1 находясь в подворье домовладения по адресу: &lt;адрес&gt;, у подворья домовладения по адресу: &lt;адрес&gt; также на левом южном берегу реки «Машка» вблизи х. &lt;адрес&gt; указал, как совершал убийство ФИО334 как угонял принадлежащий ФИО335. автомобиль, на котором в дальнейшем вывез труп ФИО336 реку «Машка», где утопил в воде (том 3 л.д.34-68); - протоколом осмотра места происшествия от 7.10.2019, согласно которому, осмотрен участок местности у подворья домовладения, расположенного по адресу: &lt;адрес&gt; откуда ФИО1 совершил угон автомобиля &lt;данные изъяты&gt; года выпуска в кузове темно-зеленого цвета, государственный регистрационный знак №, принадлежащего ФИО337., на котором впоследствии отвез труп ФИО338. на реку «Машка» вблизи &lt;адрес&gt; (том 3 л.д.79-82). Оценивая всю совокупность добытых и исследованных доказательств, суд признает их как относимые, поскольку обстоятельства, которые они устанавливают, относятся к предмету доказывания по данному уголовному делу, допустимые, так как они получены с соблюдением норм уголовно-процессуального законодательства, достоверные, поскольку у суда не имеется оснований не доверять показаниям потерпевшего, свидетелей, данным в судебном заседании и на предварительном следствии, и приходит к выводу о доказанности вины подсудимого в содеянном им, так как приведенные выше доказательства не находятся в противоречии между собой, дополняют друг друга и конкретизируют обстоятельства происшедшего. Все свидетели, как на стадии предварительного следствия, так и в судебном заседании дали последовательные, подробные и изобличающие подсудимого показания. Не доверять показаниям указанных выше лиц, у суда оснований нет, в связи, с чем они признаются объективными и достоверными, поскольку согласуются как между собой, так и с другими доказательствами по делу. Имеющиеся неточности в показаниях свидетелей, суд истолковывает тем обстоятельством, что по прошествии времени они могут не помнить всех подробностей произошедших событий. Давая оценку экспертным заключениям, суд находит их полными и мотивированными, отвечающими требованиям закона. Каждое из экспертных исследований проведено в соответствии с существующими методиками, описание которых содержится в заключениях. Из заключений экспертов видно, что исследованию подвергались именно те объекты, которые направлялись и были предоставлены следователем. Их перечень подробно перечисляется как в постановлениях о назначении экспертиз, так и в соответствующих заключениях. Исследования проводились в рамках поставленных вопросов. Заключения экспертиз, составлены с соблюдением требований закона, уполномоченными на то лицами, предупрежденными об уголовной ответственности по ст. Уголовного кодекса Российской Федерации за дачу заведомо ложного заключения. При таких обстоятельствах, не доверять выводам, изложенным в заключениях экспертов или ставить их под сомнение у суда нет оснований. Давая оценку признательным показаниям ФИО1, оглашенным в судебном заседании, суд отмечает, что при его допросе в качестве подозреваемого, обвиняемого при проверке показаний на месте присутствовал защитник, перед допросом ему разъяснялись права ст. 47 Уголовно-процессуального кодекса Российской Федерации, ст. 51 Конституции РФ, а так же ФИО1 был предупрежден, что его показания могут быть использованы в последующем в качестве доказательств. Указанные показания носят подробный характер, последовательны и подтверждаются другими, исследованными в судебном заседании доказательствами. Направленность умысла ФИО1 именно на убийство ФИО340 подтверждается целенаправленным характером действий подсудимого. Так, ФИО1 нанес множество ударов кулаками, ногами, деревянной ручкой, граблями и фрагментом деревянного бруса по голове, шее, туловищу, рукам и ногам ФИО341., а также нанес ему удар ножом в грудь в область сердца. Из заключения медицинской судебной экспертизы трупа ФИО342. №114-Э от 3.12.2019 следует, что причиной смерти ФИО343 явились телесные повреждения: комбинированная травма груди и головы, с ранением верхней доли левого легкого, с переломами костей свода и основания черепа, с разрывами твердой мозговой оболочки, с кровоизлияниями в вещество и мягкую мозговую оболочку обоих полушарий головного мозга, с ушибленными ранами мягких тканей волосистой части головы, что привело к обильной наружной и внутренней кровопотере. При судебно-медицинском исследовании трупа обнаружены следующие телесные повреждения: - &lt;данные изъяты&gt; &lt;данные изъяты&gt;. Указанные повреждения являются конкурирующими, т.е. каждое из них само по себе является смертельным. Сочетаясь по времени, обе группы повреждений оказывают отягощающее друг друга, влияние на организм, ускоряя наступление смерти. Между данными повреждениями и наступлением смерти имеется прямая причинная связь. Данные телесные повреждения как каждое в отдельности, так и в совокупности, расцениваются, как тяжкий вред здоровью по признаку опасности для жизни. Кроме того, при исследовании трупа ФИО344. обнаружены множественные телесные повреждения, которые обычно, при жизни, квалифицируется как средней тяжести вред здоровью по признаку длительного расстройства здоровья на срок свыше 3-х недель (более 21-го дня); как легкий вред здоровью по признаку кратковременного расстройства здоровья на срок не свыше 3-х недель (не более 21-го дня) и как телесные повреждения, не причинившие вреда здоровью (том 2 л.д. 139-150). Суд принимает во внимание, что ФИО1 наносил множество ударов потерпевшему в области расположения жизненно важных органов, а именно бил ФИО345 фрагментом деревянного бруса по голове, затем нанес ему удар ножом в область сердца. Таким образом, характер действий ФИО1, орудия преступления, количество, локализация телесных повреждений, нанесенных потерпевшему, а также способ их нанесения в жизненно важные органы, свидетельствуют об умысле подсудимого на причинение смерти потерпевшему ФИО346 ФИО1 осознавал общественную опасность своих действий, предвидел неизбежность наступления общественно опасных последствий в виде смерти ФИО347 желал их наступления. Между действиями ФИО1 и наступившими последствиями в виде смерти ФИО348 имеется прямая причинная связь. Кроме того, суд принимает во внимание, что подсудимый имел возможность отказаться от своих намерений, прекратив конфликт, когда ФИО349. попытался покинуть территорию домовладения, но был возвращен ФИО1 назад, а также, когда потерпевший умывался после избиения и просил о мирном разговоре, но ФИО1 этой возможностью не воспользовался, продолжил свои преступные действия. В ходе судебного разбирательства потерпевшим ФИО350 была выдвинута версия о том, что к убийству его брата ФИО351 кроме ФИО1 причастны и иные лица, а именно ФИО4, так как полагает, что подсудимый не мог совершить данное преступление один. Судом установлено, что во дворе, где происходили указанные события, кроме погибшего ФИО352. и подсудимого ФИО1, находилась, свидетель ФИО4, но никаких оснований считать ее причастной к совершению преступления судом не установлено. Свидетель ФИО4 являлась очевидцем происходивших событий, о чем дала подробные показания на предварительном следствии, которые были оглашены в судебном заседании. Подсудимый ФИО1 также не указывал в ходе предварительного следствия и в суде на свою супругу, как на лицо причастное к убийству ФИО353. Сведений о наличии мотива для убийства ФИО354 у ФИО2ой Н..В. или иных лиц, материалы дела также не содержат. Ни в ходе предварительного, ни судебного следствия, обстоятельств, которые могли бы свидетельствовать о том, что к убийству потерпевшего, могли быть причастны иные лица, кроме подсудимого ФИО1, не установлено и оснований для иного вывода не имеется. Показания подсудимого ФИО1 о том, что он не имел умысла на угон автомобиля, принадлежащего ФИО355 противоречат фактическим обстоятельствам дела, опровергаются письменными доказательствами, исследованными в судебном заседании и показаниями свидетелей, которые пояснили, что ФИО356 никому не разрешал управлять своим автомобилем, делал это всегда сам. К показаниям подсудимого ФИО1 в указанной части, суд относится критически, расценивает их как реализацию им своего права на защиту. Судом установлено, что ФИО1 неправомерно против воли владельца без цели хищения путем свободного доступа завладел автомашиной, принадлежащей ФИО357 то есть совершил угон. Каких-либо прав на управление указанной автомашиной ФИО1 не имел, при жизни ФИО358 не передавал подсудимому свое транспортное средство. Подсудимым совершен угон транспортного средства с целью сокрытия следов совершенного им убийства и перемещения трупа ФИО359 После того, как ФИО1 утопил труп ФИО360 автомобиль был оставлен подсудимым вблизи дома ФИО361 Обстоятельств подтверждающих умысел ФИО1, совершившего неправомерное завладение транспортным средством, на обращение его в свою пользу или пользу других лиц, не установлено. В судебном заседании установлено, что совершая инкриминируемые преступления, ФИО1 осознавал происходящее, действовал последовательно и целенаправленно, то есть адекватно соотносил свои действия с объективными требованиями ситуации, что свидетельствует об отсутствии у него признаков аффективного состояния. На нахождение ФИО1 в состоянии аффекта во время совершения им преступлений также не указывает и проведенная по делу судебно-психиатрическая экспертиза. Признаков совершения ФИО1 преступлений в условиях необходимой обороны или при превышении ее пределов, не установлено. Каких-либо существенных нарушений уголовно-процессуального законодательства, допущенных в ходе предварительного следствия, судом установлено не было. Фактов нарушений прав подсудимого на защиту, не установлено. Судом также не установлено, какой либо личной или иной заинтересованности следователя, проводившего расследование по уголовному делу, в исходе дела, а также фактов фальсификации собранных доказательств, сокрытия каких-либо сведений имеющих значение для раскрытия и расследования преступления, следователь действовал в рамках своих полномочий. Все исследованные судом письменные доказательства, в том числе протоколы осмотров мест происшествия, протоколы проверки показаний на месте, заключения экспертов и другие доказательства, положенные в основу обвинения, составлены без существенных нарушений уголовно-процессуального законодательства, влекущих признание их недопустимыми доказательствами. Представленные стороной обвинения доказательства суд считает относимыми, допустимыми и достоверными, основанными на законе и достаточными для разрешения настоящего уголовного дела, а потому считает возможным положить их в основу приговора. Суд считает, что стороной обвинения представлено достаточно доказательств, подтверждающих виновность подсудимого ФИО1 в инкриминируемых ему преступлениях. Действия подсудимого ФИО1 суд квалифицирует: - по ч. 1 ст. Уголовного кодекса Российской Федерации - убийство, то есть умышленное причинение смерти другому человеку; - по ч.1 ст. Уголовного кодекса Российской Федерации – неправомерное завладение автомобилем без цели хищения (угон). Подсудимый ФИО1 на учете у врача-психиатра не состоит (том 3 л.д. 133). Согласно заключению судебно-психиатрической комиссии экспертов №4195 от 08.11.2019 ФИО1 в период инкриминируемого ему деяния, хроническим психическим расстройством, временным психическим расстройством, слабоумием или иным болезненным состоянием психики не страдал и не страдает в настоящее время. Выводы комиссии подтверждаются анамнестическими сведениями об отсутствии у подэкспертного на протяжении жизни каких-либо клинических признаков, динамики течения и единой клинической картины какого-либо психического расстройства. У него нет интеллектуального снижения, нет болезненных изменений в волевой сфере, нет психотических расстройств, у него не нарушены критические и прогностические способности, его личностные особенности не выходят за рамки диапазона психофизиологической нормы и не нарушают его адаптационных способностей, он способен произвольно и осознанно изменять свое поведение в зависимости от окружающих условий. Анализ материалов уголовного дела в сопоставлении с результатами настоящего психиатрического обследования позволяет сделать вывод, что ФИО1 в период инкриминируемого ему деяния в состоянии временного психического расстройства не находился, у него не отмечалось признаков нарушенного сознания, в поведении и высказываниях не было признаков галлюцинаторных расстройств, мотив к совершению правонарушения не носил бредового уровня. По своему психическому состоянию ФИО1 в период инкриминируемого ему деяния мог в полной мере осознавать фактический характер и общественную опасность своих действий, а также руководить ими. В настоящее время по своему психическому состоянию ФИО1 может осознавать фактический характер и общественную опасность своих действий и руководить ими. В применении принудительных мер медицинского характера ФИО1 не нуждается (том 2 л.д.219-220). Вменяемость подсудимого у суда также не вызывает сомнений и с учетом обстоятельств дела оснований для иного вывода не имеется. В связи с этим подсудимый ФИО1 подлежит наказанию за совершенные преступления. При назначении наказания суд, в соответствии с правилами ст.ст. , Уголовного кодекса Российской Федерации, учитывает характер и степень общественной опасности совершенных преступлений, обстоятельства, смягчающие наказание, данные о личности подсудимого, а также влияние назначенного наказания на исправление осужденного и на условия жизни его семьи. При этом основной целью наказания за совершенные деяния является исправление осужденного. Обстоятельствами, смягчающими наказание ФИО1 в соответствии с ч.1 п. «г», ч. 2 ст. Уголовного кодекса Российской Федерации, суд признает наличие двух малолетних детей у виновного, раскаяние в содеянном и признание вины в совершенных преступлениях. Обстоятельств, отягчающих наказание ФИО1 предусмотренных ст. Уголовного кодекса Российской Федерации судом не установлено. По смыслу закона, активное способствование раскрытию и расследованию преступления следует учитывать в качестве смягчающего наказание обстоятельства, предусмотренного пунктом «и» части 1 статьи 61 УК РФ , если лицо о совершенном с его участием преступлении, либо о своей роли в преступлении представило органам дознания или следствия информацию, имеющую значение для раскрытия и расследования преступления. При этом данные действия должны быть совершены добровольно, а не под давлением имеющихся улик, направлены на сотрудничество с правоохранительными органами. По настоящему делу в действиях подсудимого ФИО1 судом таких обстоятельств не установлено. Суд учитывает, что ФИО1 положительно характеризуется по месту жительства и работы, на учете врача нарколога и психиатра не состоит, имеет семью и двоих малолетних детей на иждивении, работает и является единственным кормильцем в семье, ранее не судим, его возраст и состояние его здоровья, его поведение после совершения преступлений, наличие смягчающих и отсутствие отягчающих наказание обстоятельств, поведение потерпевшего. На основании изложенного суд приходит к выводу, что единственно возможным и справедливым наказанием для ФИО1, в целях восстановления социальной справедливости, исправления подсудимого и предупреждения совершения новых преступлений, будет лишение свободы, без назначения дополнительного наказания в виде ограничения свободы. Наказание ФИО1 необходимо назначить в виде реального его лишения свободы, поскольку только данный вид наказания окажет на него исправительное воздействие. В соответствии с п. «в» ч. 1 ст. Уголовного кодекса Российской Федерации наказание ФИО1 должен отбывать в исправительной колонии строгого режима. Назначение подсудимому основного наказания без применения дополнительного вида наказания, с учетом всех обстоятельств дела и личности подсудимого, по мнению суда, будет являться достаточным, соразмерным и справедливым. С учетом фактических обстоятельств преступлений совершенных ФИО1 и степени их общественной опасности, суд не находит оснований для изменения категории преступлений, в совершении которых обвиняется подсудимый, на менее тяжкие, в соответствии с ч. 6 ст. Уголовного кодекса Российской Федерации. Суд не усматривает в действиях подсудимого исключительных обстоятельств, связанных с целями и мотивами преступлений, ролью виновного, его поведением во время или после совершения преступлений, и других обстоятельств, существенно уменьшающих степень общественной опасности преступлений, и не находит оснований для применения положений ст. Уголовного кодекса Российской Федерации. Оснований для применения положений ст. Уголовного кодекса Российской Федерации, суд также не находит. Учитывая то, что потерпевшим ФИО362. гражданский иск не заявлен, суд разъясняет ему право на предъявление иска в порядке гражданского судопроизводства. Вопрос о судьбе вещественных доказательств суд разрешает в соответствии со ст. 81 Уголовно-процессуального кодекса Российской Федерации. Руководствуясь ст.ст. 304, 307-309 Уголовно-процессуального кодекса Российской Федерации, суд ПРИГОВОРИЛ: Признать ФИО1 виновным в совершении преступлений, предусмотренных ч. 1 ст. , ч.1 ст. Уголовного кодекса Российской Федерации и назначить ему наказание: - по ч. 1 ст. Уголовного кодекса Российской Федерации в виде 10 (десяти) лет лишения свободы, - по ч. 1 ст. Уголовного кодекса Российской Федерации в виде 2 (двух) лет 6 (шести) месяцев лишения свободы. В соответствии со ст. ч. 3 Уголовного кодекса Российской Федерации по совокупности преступлений, окончательное наказание назначить путем частичного сложения наказаний в виде лишения свободы на срок 12 (двенадцать) лет, с отбыванием наказания в исправительной колонии строгого режима. До вступления приговора в законную силу меру пресечения ФИО1 оставить прежнюю - содержание под стражей. Срок наказания ФИО1 исчислять с 17 января 2020 года. В соответствии с п. «а» ч. 3.1 ст. Уголовного кодекса Российской Федерации зачесть в срок отбывания наказания ФИО1 время содержания под стражей с 24 сентября 2019 г. по день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Разъяснить потерпевшему право предъявления к ФИО1 гражданского иска в порядке гражданского судопроизводства. Вещественные доказательства по вступлении приговора в законную силу: - фрагмент деревянного держака; соскобы вещества бурого цвета с бетонной дорожки; грабли; деревянную ручку; фрагмент деревянного бруса; грунт с веществом бурого цвета; 17 оплавленных металлических фрагментов заклепок одежды; следы рук, изъятые из автомобиля; образцы крови трупа ФИО5 в двух конвертах; футболку красного цвета, брюки темно-синего цвета, трусы темно-синего цвета, носки черного цвета трупа ФИО5; образцы крови подозреваемого ФИО1; 4 бетонных блока, хранящиеся в камере хранения вещественных доказательств Морозовского межрайонного следственного отдела СУ СК РФ по Ростовской области - уничтожить. - мобильный телефон «VERTEX» в корпусе черного цвета; футболку серо-фиолетового цвета; футболку в бело-серую полоску – передать по принадлежности подсудимому ФИО1 или его представителю; - автомобиль &lt;данные изъяты&gt; года выпуска в кузове темно-зеленого цвета, государственный регистрационный знак №., хранящийся у потерпевшего ФИО а также оплетку рулевого колеса; чехол с рукоятки коробки передач; плашку обшивки багажника, хранящиеся в камере хранения вещественных доказательств Морозовского МСО СУ СК РФ по Ростовской области – передать супруге погибшего ФИО Приговор может быть обжалован в апелляционном порядке в Ростовский областной суд, через Обливский районный суд в течение 10 суток со дня провозглашения приговора, а осужденным в тот же срок со дня вручения копии приговора. В случае подачи апелляционной жалобы, осужденный имеет право ходатайствовать о своем участии в рассмотрении уголовного дела судом апелляционной инстанции, об этом он может указать в своей апелляционной жалобе или в возражениях на жалобы, представления, принесенные другими участниками уголовного процесса, имеет право поручить осуществление своей защиты избранному им защитнику либо ходатайствовать перед судом о назначении защитника. Судья Кулакова Е.Н. Суд: Обливский районный суд (Ростовская область) (подробнее) Судьи дела: Кулакова Елена Николаевна (судья) (подробнее) Последние документы по делу: Приговор от 1 сентября 2020 г. по делу № 1-2/2020 Апелляционное постановление от 20 мая 2020 г. по делу № 1-2/2020 Приговор от 26 апреля 2020 г. по делу № 1-2/2020 Приговор от 28 января 2020 г. по делу № 1-2/2020 Приговор от 16 января 2020 г. по делу № 1-2/2020 Приговор от 12 января 2020 г. по делу № 1-2/2020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