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Смерть гр. Л. наступила в результате открытой черепно-мозговой травмы, сопровождавшийся линейный перелом чешуи правой височной кости с переходом на основание, контузией головного мозга тяжелой степени, и осложнившейся развитием отека, вклинения головного мозга в большое затылочное отверстие, фибринозно-гнойной очаговой бронхопневмонии центрального генеза.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 6.1.2, п. 6.1.3 «Медицинских критериев определения степени тяжести вреда, причиненного здоровью человека» - приказ министра здравоохранения и социального развития от *** ---н – открытая черепно-мозговая травма, сопровождавшаяся линейный перелом чешуи правой височной кости с переходом на основание, контузией головного мозга тяжелой степени – причинила тяжкий вред здоровью, опасный для жизни, и состоит в прямой причинной связи с наступлением смерти гр. 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исследовании трупа гр. Л. и при ее нахождении на стационарном лечении обнаружены следующие повреждения и их осложнения: 3.1. Открытая черепно-мозговая травма: линейный перелом чешуи правой височной кости с переходом на основание, (пирамиду), контузия головного мозга тяжелой степени: контузионный очаг в левой височной доле, субарахноидальные кровоизлияния в левой височной, теменной и затылочной долях, плащевидная субдуральная гематома левой височной доли (объемом около 10 мл), закрытый перелом суставного отростка нижней челюсти справа без смещения, кровоизлияние в мягких тканях правой лобно-височной области, ушибленная рана правой ушной раковины. 3.2. Травма туловища: переломы 4-6-го ребер справа по средне-подмышечной линии, 6-10-го ребер справа по лопаточной линии, подостный перелом тела правой лопатки, переломы крыла подвздошной кости справа с переходом на дно вертлужной впадины, верхней ветви правой лонной кости и ветви правой седалищной кости, верхней ветви левой кости, тела 1-го крестцового позвонка, поперечного отростка 1-го поясничного позвонка справа, поперечных отростков 5-го поясничного позвонка. 3.3. Закрытый перелом обеих костей правой голени в верхней трети. 3.4. Осложнения: травматический шок (о чем свидетельствует клиническая картина по записям в представленной медицинской карте): отек, вклинение головного мозга в большое затылочное отверстие; фибринозно-гнойная очаговая бронхопневмония центрального генеза.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Комплекс повреждений, выявленных при исследовании трупа гр. Л. образовался практически одномоментно, характерен для автотравмы, и возник в результате наезда на пешехода движущимся автомобилем при следующих этапах: удар частями движущегося автомобиля, падение тела пострадавшей на автомобиль с последующим отбрасыванием тела и соударением его о твёрдый грунт. При этом вероятнее всего в момент ДТП гр. Л., -.- г.р. находилась в вертикальном или близком ук нему положении и была обращена преимущественно правой половиной тела к движущемуся автомобилю.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судебно-химическом исследовании крови от трупа гр. Л. этиловый спирт не обнаружен, следовательно в момент наступления смерти она была трезвой.(том 1, л.д. 135-146) - заключение эксперта --- от *** годаФБУ Северо-Кавказского РЦСЭ Минюста России, согласно которого: При выполнении требований п.п. 10.1 и 14.1 ПДД РФ у водителя автомобиля «VolkswagenVento» ПопинаА.в. была техническая возможность исключить наезд на пешехода Л., переходившую проезжую часть по нерегулируемому пешеходному переходу в дорожной обстановке, описанной в постановлении о назначении экспертизы. Действия водителя автомобиля «VolkswagenVento» П., описанные в постановлении о назначении экспертизы, не соответствовали требованиям п.п. 10.1, 14.1 и 1.5 абз. 1 ПДД РФ. (том 1, л.д. 214-218) - Протоколом осмотра места происшествия от *** года, схемой и фототаблицей к нему, согласно которого осмотрен участок проезжей части в населенном пункте, расположенный по ..., в районе .... Проезжая часть ... асфальтированная, горизонтальная, сухая, без дефектов, шириной 10,4 м. для движения в двух направлениях. Имеется дорожная разметка 1.1; 1.14.1 и дорожные знаки 2.1, 8.13, 5.19.1, 5.19.2. (том 1, л.д. 9-17, 18, 19-24) - Протоколом выемки от ***, согласно которого в служебном кабинете --- следственного отдела МВД России по Петровскому городскому округу, расположенном по адресу: ..., у П. были изъятыводительское удостоверение ... от ***, паспорт транспортного средства ... и страховой полис обязательного страхования гражданской отвесности владельцев транспортных средств серии МММ --- от ***. (том 1, л.д. 174-176) - Протоколом осмотра предметов от *** года, согласно которого были осмотрены: водительское удостоверение ... от ***, паспорт транспортного средства ... и страховой полис обязательного страхования гражданской отвесности владельцев транспортных средств серии МММ --- от ***. (том 1, л.д. 177-178, 179-181) - Протоколом осмотра предметов от *** года и фототаблицей к нему, согласно которого был осмотрен автомобиль марки «VolkswagenVento», регистрационный знак -.-. Автомобиль имеет кузов типа «седан», окрашен красителем синего цвета. На переднем и заднем бампере автомобиля имеются государственные регистрационные знаки -.-. На момент осмотра автомобиль имеет следующее технические повреждения: треснуто переднее ветровое стекло, деформирована крышка капота, формирована передняя решетка радиатора, передний бампер, разбита правая передняя блок-фара. (том1,л.д. 186-187, 188) - Протоколом следственного эксперимента от *** года, согласно которого с установлено, что общая видимость проезжей части с включенным ближнем светом фар составила 15,47 метров, конкретная видимость пешехода с места водителя «VolkswagenVento», регистрационный знак -.-, учитывая, что на легковом автомобиле включен ближний свет фар, и с учетом встречного автомобиля –17,53 метра.(т.1л.д. 198-202) Анализ исследованных и приведенных в приговоре доказательств в своей совокупности позволяет суду сделать вывод о доказанности вины подсудимого П. в совершении деяния, выразившегося в нарушение лицом, управляющим автомобилем правил дорожного движения, повлекшее по неосторожности смерть человека. Указанный вывод суда подтвержден изложенными в приговоре доказательствами, которые суд признает допустимыми, оценивает их достоверными, они объективно устанавливают имеющие отношение к уголовному делу фактические обстоятельства, в своей совокупности являются достаточными для разрешения уголовного дела, и суд считает возможным положить их в основу обвинения подсудимого. Так, вина П., кроме полного признания им своей вины, подтверждается представленными в приговоре показаниями свидетеля К. об обстоятельствах при которых, она, будучи пассажиром транспортного средства под управлением П. явилась очевидцем совершенного П. дорожно-транспортного происшествия в ходе которого он осуществил наезд на ранее не знакомую ей гражданку Л.. Вышеуказанные обстоятельства объективно подтверждаются протоколом осмотра места происшествия, где с максимальной полнотой зафиксированы обстоятельства дорожной обстановки, в ходе которой произошло данное ДТП, при проведении которого замечаний и возражений от П. по его содержанию не поступило; показаниями свидетелей Л., подтвердившего обстоятельства его составления; заключениями экспертиз, протоколами следственных действий и другими доказательствами по делу, в том числе, показаниями потерпевшего Л., свидетеля М.. Суд считает, что оснований не доверять вышеуказанным показаниям свидетелей не имеется, поскольку их показания последовательны, непротиворечивы, согласуются между собой и подтверждаются материалами дела. По смыслу закона уголовная ответственность по ст. 264 УК РФ наступает, если у водителя имелась техническая возможность избежать дорожно-транспортного происшествия и между его действиями и наступившими последствиями установлена причинная связь. При решении вопроса о технической возможности предотвращения ДТП необходимо исходить из того, что момент возникновения опасности для движения определяется с учетом дорожной обстановки, предшествующей ДТП, опасность для движения следует считать возникшей в тот момент, когда водитель имел объективную возможность ее обнаружить. Момент возникновения опасности для водителя происходит с момента нахождения пешехода на проезжей части. Таким образом, вина подсудимого П. в нарушении требований Правил дорожного движения Российской Федерации, то есть в том, что П., будучи обязанным действовать таким образом, чтобы не создавать опасности для движения и не причинять вреда, проявил невнимательность к дорожной обстановке, при управлении транспортным средством двигался со скоростью не обеспечивающей водителю возможность постоянного контроля за движением транспортного средства для выполнения требований ПДД, в результате чего допустил наезд на идущего пешехода Л., которая переходила проезжую часть по нерегулируемому пешеходному переходу обозначенному дорожной разметкой «Пешеходный переход» и горизонтальной разметкой «Зебра», исходя из обстоятельств, установленных судом, не вызывает сомнения. Судом установлено, что действия П. находятся в прямой причинной связи с дорожно-транспортным происшествием, в результате которого пешеходу Л. был причинен тяжкий вред здоровью, повлекший ее смерть. При этом П. при условии соблюдения им Правил дорожного движения располагал технической возможностью предотвратить данный наезд. Суд квалифицирует действия П. по ч. 3 ст. 264 УК РФ как нарушение лицом, управляющим автомобилем правил дорожного движения, повлекшее по неосторожности смерть человека. Оснований для постановления приговора без назначения наказания либо освобождения от наказания судом не усматривается. В соответствии с требованиями ст.ст. , 60 УК РФ при назначении наказания судом учитываются характер и степень общественной опасности совершенного преступления, личность виновного, смягчающие и отсутствие отягчающих наказание обстоятельств, влияние назначенного наказания на исправление осужденного и на условия жизни его семьи. В соответствии с п. «к» ч. 1 ст. 61 УК РФ обстоятельствами, смягчающим наказание П., суд признает – оказание иной помощи потерпевшему непосредственно после совершения преступления, т.к. он вызвал скорую медицинскую помощь, добровольное возмещение имущественного вреда, т.к он возместил потерпевшему расходы на погребение и иные расходы на сумму -.- рублей. В соответствии с ч. 2 ст. 61 УК РФ признание вины, раскаяние в содеянном, данные о его личности, положительную характеристику, совершение преступления впервые, мнение потерпевшего, просившего не лишать его свободы. Обстоятельств, отягчающих наказание П., предусмотренных ч.1 ст. 63 УК РФ , судом не установлено. Учитывая приведенные выше обстоятельства дела, в том числе данные о личности П., суд считает невозможным исправление осужденного без изоляции от общества, полагает необходимым назначить П. наказание в виде лишения свободы с лишением права заниматься деятельностью по управлению транспортными средствами. В силу ст. 60 УК РФ , оснований для назначения менее строгого вида наказания, суд не усматривает, считая, что менее строгий вид наказания не сможет обеспечить достижение целей наказания. Оснований для применения ч. 6 ст. , ст. 53.1 , ст. 73 УК РФ суд также не усматривает. При этом, суд при назначении П. наказания применяет правило, установленное ч.1 ст. 62 УК РФ , о том, что при наличии смягчающих обстоятельств, предусмотренных пунктами "и" и (или) "к" части первой статьи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В силу п. «а» ч. 1 ст. 58 УК РФ отбывание наказания П. должно быть назначено в колонии поселении. При рассмотрении данного уголовного дела, для осуществления защиты подсудимого П. был назначен адвокат Калашников В.В., сумму оплаты услуг которого -.- руб. за 4 рабочих дня, на основании п.5 ч.2 ст. 131 УПК РФ , суд относит к процессуальным издержкам. Решая судьбу вещественных доказательств, суд руководствуется требованиями ст. 81 УПК РФ . На основании изложенного, руководствуясь ст.ст.307-309 Уголовно - процессуального кодекса Российской Федерации, суд приговорил: П. признать виновным в совершении преступления, предусмотренного ч. 3 ст. Уголовного кодекса Российской Федерации и назначить ему наказание в виде лишения свободы сроком на -.- год -.- месяцев с отбыванием наказания в колонии-поселении, с лишением права заниматься деятельностью, связанной с управлением транспортными средствами на срок -.- года. Обязать осужденного П. следовать к месту отбытия наказания, самостоятельно, за счет государства, в порядке, предусмотренном ч. 1 и 2 ст. 75.1 УИК РФ, в соответствии с предписанием, выданным территориальным органом уголовно - исполнительной системы по месту жительства, разъяснив, что в случае уклонения осужденного от получения предписания, предусмотренного ч. 1 ст. 75.1 УИК РФ или неприбытия к месту отбывания наказания в установленный в предписании срок осужденный объявляется в розыск и подлежит задержанию на срок до 48 часов. Данный срок может быть продлен судом до 30 суток. Срок отбывания наказания П. исчислять со дня прибытия в колонию-поселение, засчитав время следования к месту отбывания наказания, в соответствии с предписанием, предусмотренным ч.1 ст.75.1 УИК РФ, в срок лишения свободы из расчета один день за один день. Меру пресечения П. в виде подписки о невыезде и надлежащем поведении до вступления приговора в законную силу – оставить без изменения. Вещественные доказательства по делу после вступления приговора в законную силу: - водительское удостоверение ... от ***, паспорт транспортного средства ... и страховой полис обязательного страхования гражданской отвесности владельцев транспортных средств серии МММ --- от ***, автомобиль марки «VolkswagenVento», регистрационный знак -.- – оставить в ведении владельца П. Процессуальные издержки в сумме 4300 рублей, выплаченные адвокату Калашникову В.В. за участие в судебном заседании, взыскать с П. в доход государства. Приговор может быть обжалован в апелляционном порядке в Ставропольский краевой суд в течение 10 суток со дня постановления.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А.А. Такушинов Суд: Петровский районный суд (Ставропольский край) (подробнее) Судьи дела: Такушинов Ануар Алиевич (судья) (подробнее) Последние документы по делу: Апелляционное постановление от 15 сентября 2020 г. по делу № 1-17/2020 Апелляционное постановление от 1 сентября 2020 г. по делу № 1-17/2020 Апелляционное постановление от 10 августа 2020 г. по делу № 1-17/2020 Апелляционное постановление от 29 июля 2020 г. по делу № 1-17/2020 Апелляционное постановление от 21 июля 2020 г. по делу № 1-17/2020 Апелляционное постановление от 6 июля 2020 г. по делу № 1-17/2020 Постановление от 19 мая 2020 г. по делу № 1-17/2020 Приговор от 17 мая 2020 г. по делу № 1-17/2020 Приговор от 13 мая 2020 г. по делу № 1-17/2020 Приговор от 12 мая 2020 г. по делу № 1-17/2020 Постановление от 27 апреля 2020 г. по делу № 1-17/2020 Приговор от 26 апреля 2020 г. по делу № 1-17/2020 Приговор от 14 февраля 2020 г. по делу № 1-17/2020 Приговор от 10 февраля 2020 г. по делу № 1-17/2020 Постановление от 9 февраля 2020 г. по делу № 1-17/2020 Приговор от 4 февраля 2020 г. по делу № 1-17/2020 Приговор от 2 февраля 2020 г. по делу № 1-17/2020 Приговор от 28 января 2020 г. по делу № 1-17/2020 Приговор от 22 января 2020 г. по делу № 1-17/2020 Приговор от 20 января 2020 г. по делу № 1-17/2020 Показать все документы по этому делу Судебная практика по: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