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учетом изложенного, эксперт считает, что колото-резаные ранения Потерпевший №1 причинены в результате поступательного движения руки с ножом в направлении грудной клетки, т.е. с приложением физического усилия. /т. * л.д. 167-169/ Исследованные судом доказательства получены без нарушений требований уголовно-процессуального законодательства, признаются судом относимыми, допустимыми и достаточными для выводов суда о виновности подсудимого ФИО5 в совершении преступления при обстоятельствах, изложенных в описательной части. Частично признательные показания подсудимого ФИО5 данные им в ходе судебного заседания, а также в ходе предварительного расследования, находятся в полном соответствии с показаниями потерпевшего * и свидетеля * с заключениями экспертов, а также письменными материалами дела. Оснований не доверять показаниям свидетелей, потерпевшего, судом не установлено. Не установлено оснований для самооговора подсудимого. Оценив в совокупности имеющиеся доказательства, суд приходит к выводу о виновности ФИО5, в совершении инкриминируемого преступления, и квалифицирует его действия по п. «з» ч. 2 ст. 111 УК РФ – умышленное причинение тяжкого вреда здоровью, опасного для жизни человека, совершенное с применением предмета, используемого в качестве оружия. Назначая наказание, суд, руководствуясь принципом справедливости, в достаточной степени и полной мере учитывает характер и степень общественной опасности совершенного преступления, данные о личности подсудимого, обстоятельства, смягчающие и отсутствие обстоятельств, отягчающие наказание, возраст и состояние здоровья подсудимого, влияние наказания на его исправление, на условия его жизни и его близких и на достижение иных целей наказания, таких, как восстановление социальной справедливости и предупреждение совершения новых преступлений. Так судом учитывается, что ФИО5 впервые совершил тяжкое преступление, женат, имеет высшее образование, пенсионер, имеет ряд хронических заболеваний, является инвали*** группы, ранее не судим и к уголовной ответственности не привлекался, по месту жительства характеризуется удовлетворительно, родственниками характеризуется положительно, на учете психиатра не состоит, на учете у врача нарколога не состоит. В соответствии с п. «з» ч. 1 ст. 61 УК РФ суд признает смягчающим наказание обстоятельством противоправность поведения потерпевшего * явившегося поводом для преступления. Судом установлено, что именно он являлся инициатором конфликта, зашел в комнату, где находились его родители, чтобы получить денег на спиртное, получив отказ, завязал конфликт и нанес телесные повреждения * и ФИО5 При этом суд не находит в действиях подсудимого ФИО5 необходимой обороны, поскольку не установлено, что действиями потерпевшего * была создана реальная угроза для жизни * и ФИО5 Обстоятельствами, смягчающими наказание ФИО5 суд признаёт в соответствии с частью 2 статьи Уголовного кодекса Российской Федерации, частичное признание им вины, раскаяние в содеянном, пожилой возраст – 78 лет, состояние здоровья подсудимого, в том числе инвалидность, состояние здоровья его близких родственников, принесение извинения потерпевшему, совершению преступления предшествовало противоправное поведение потерпевшего. Отягчающих наказание обстоятельств в соответствии со ст. Уголовного кодекса Российской Федерации судом не установлено. Принимая во внимание, что на момент совершения преступления ФИО5 к административной ответственности за правонарушения, связанные с употреблением алкоголя не привлекался, иных данных, указывающих на то, что именно употребление им алкоголя повлияло на совершение им преступления, в уголовном деле не имеется, в связи с чем, суд, учитывая характер, степень общественной опасности и обстоятельства совершенного преступления, личность виновного, а также принимая во внимание, что стороной обвинения ФИО5 не вменяется совершение преступление в состоянии алкогольного опьянения, суд не находит оснований для признания в соответствии с ч. 1.1. ст. 63 УК РФ по преступлению отягчающим наказание обстоятельством совершение преступления в состоянии опьянения, вызванном употреблением алкоголя. С учетом данных о личности подсудимого, его пожилого возраста и состояния здоровья, тяжести и общественной опасности совершенного преступления, наличия смягчающих и отсутствия отягчающих обстоятельств, учитывая мнение государственного обвинителя и защиты, суд находит, что исправление подсудимого возможно в условиях, не связанных с изоляцией от общества, в связи с чем, считает возможным назначить ФИО5 наказание в виде лишения свободы с применением статьи Уголовного кодекса Российской Федерации условно с испытательным сроком с учетом данных о личности подсудимого, что, по мнению суда, способствует цели восстановления социальной справедливости, исправлению подсудимого и предупреждения совершения им новых преступлений. С учетом фактических обстоятельств преступления и степени его общественной опасности суд не находит оснований для изменения категории преступления на менее тяжкую в соответствии ст. 15 УК РФ . Также суд не находит оснований для назначения наказания подсудимому с применением ст. 64 УК РФ или иного наказания не связанного с лишением свободы. Принимая во внимание возраст и личность подсудимого, его материальное и семейное положение, суд считает возможным не назначать ему дополнительное наказание в виде ограничения свободы. На основании ст. 1064 ГК РФ суд удовлетворяет исковые требования прокурора *** и взыскивает с ФИО5 в пользу Территориального фонда обязательного медицинского страхования *** денежные средства в сумме 68622 рубля 28 копеек – в размере стоимости лечения потерпевшего * в ГБУЗ НО «ГКБ *» в связи с причинением ему действиями ФИО5 тяжкого вреда здоровью. Размер исковых требований подтверждается письменными материалами дела, не оспаривается подсудимым ФИО5 Судьбу вещественных доказательств суд разрешает по правилам статей 81, 82 Уголовно-процессуального кодекса Российской Федерации. На основании изложенного, руководствуясь ст.ст. - 309 УПК РФ , суд П Р И Г О В О Р И Л: ФИО5 признать виновным в совершении преступления, предусмотренного пунктом «з» частью 2 статьи Уголовного кодекса Российской Федерации и назначить ему наказание в виде лишения свободы на срок 3 (три) года. В соответствии со ст. Уголовного кодекса Российской Федерации, назначенное ФИО5 наказание считать условным, с испытательным сроком на 2 (два) года 6 (шесть) месяцев. Контроль за поведением осуждённого возложить на специализированный государственный орган, осуществляющий исправление осуждённых. Обязать ФИО5: - встать на учет и периодически являться на регистрацию в специализированный государственный орган, осуществляющий контроль за поведением условно осужденных, в установленные этим органом дни, - не менять без уведомления специализированного государственного органа, осуществляющего контроль за поведением условно осужденных место жительства. ФИО5 до вступления приговора в законную силу оставить меру пресечения в виде подписки о невыезде и надлежащем поведении, после вступления приговора в законную силу – отменить. Взыскать с ФИО5 в пользу Территориального фонда обязательного медицинского страхования *** денежные средства в сумме 68622 (шестьдесят восемь тысяч шестьсот двадцать два) рубля 28 (двадцать восемь) копеек. Вещественные доказательства по делу: три ножа, две сковороды, стеклянная крышка от сковороды, сланец, футболка, брюки, спортивные брюки, трусы, пара кроссовок, образец крови потерпевшего Потерпевший №1, занавеска (простыня), хранящийся в камере хранения вещественных доказательств ОП * УМВД России по г.Н.Новгороду (т. 1 л.д. 201-204) после вступления приговора в законную силу – уничтожить. Приговор может быть обжалован в Нижегородский областной суд в течение 10 суток со дня провозглашения через Московский районный суд ***, осужденным – в тот же срок со дня получения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и в тот же срок со дня вручения ему копии апелляционных представления или жалобы, затрагивающих его интересы. Судья подпись О.М. Лебедев Копия верна: Судья О.М. Лебедев Секретарь Т.А. Сидорова Суд: Московский районный суд г. Нижний Новгород (Нижегородская область) (подробнее) Судьи дела: Лебедев Олег Михайлович (судья) (подробнее) Последние документы по делу: Приговор от 11 октября 2020 г. по делу № 1-19/2020 Постановление от 22 июля 2020 г. по делу № 1-19/2020 Приговор от 8 июля 2020 г. по делу № 1-19/2020 Приговор от 6 июля 2020 г. по делу № 1-19/2020 Приговор от 28 мая 2020 г. по делу № 1-19/2020 Постановление от 17 мая 2020 г. по делу № 1-19/2020 Приговор от 5 мая 2020 г. по делу № 1-19/2020 Приговор от 20 апреля 2020 г. по делу № 1-19/2020 Приговор от 26 февраля 2020 г. по делу № 1-19/2020 Приговор от 25 февраля 2020 г. по делу № 1-19/2020 Приговор от 20 февраля 2020 г. по делу № 1-19/2020 Приговор от 13 февраля 2020 г. по делу № 1-19/2020 Приговор от 12 февраля 2020 г. по делу № 1-19/2020 Постановление от 11 февраля 2020 г. по делу № 1-19/2020 Постановление от 5 февраля 2020 г. по делу № 1-19/2020 Приговор от 28 января 2020 г. по делу № 1-19/2020 Приговор от 21 января 2020 г. по делу № 1-19/2020 Приговор от 20 января 2020 г. по делу № 1-19/2020 Приговор от 19 января 2020 г. по делу № 1-19/2020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