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виде &lt;данные изъяты&gt;. Данные повреждения образовались по механизму тупой травмы: в результате воздействия тупого твердого предмета, действующего со значительной силой в лобно-височную область головы слева; при жизни вызвали тяжкий вред здоровью по признаку опасности для жизни человека, повлекли за собой смерть и находятся в прямой причинно-следственной связи с ее наступлением.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 в виде &lt;данные изъяты&gt;, в прямой причинной связи с наступлением смерти не состоят.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 в виде &lt;данные изъяты&gt; и расцениваются как повреждения, не причинившие вред здоровью человека, в прямой причинной связи с наступлением смерти не состоят. Смерть ФИО76 наступила от &lt;данные изъяты&gt; (том 1, л.д. 35-42, 50-52). Вышеприведенные доказательства соответствуют требованиям закона, признаются судом достоверными, относимыми и допустимыми. Исследованные доказательства не противоречат друг другу, а дополняют и конкретизируют обстоятельства произошедшего, их совокупность является достаточной для выводов суда о виновности ФИО1 в совершении инкриминируемого ему преступления. При оценке доказательств суд исходит из того, что показания потерпевшей и свидетелей обвинения последовательны и согласуются между собой, а также с показаниями подсудимого и приведенными выше письменными доказательствами по делу. Учитывая отсутствие неприязненных отношений, оснований для оговора подсудимого указанными лицами в ходе судебного разбирательства установлено не было, как не установлено и самооговора подсудимым самого себя. Психическая полноценность подсудимого у суда сомнений не вызывает, поскольку ФИО1 на учете у врача психиатра не состоит, в судебном заседании подсудимый вел себя адекватно обстановке, отвечал на поставленные ему вопросы. Каких-либо обстоятельств, свидетельствующих о совершении подсудимым преступления в состоянии аффекта, необходимой обороны либо при превышении ее пределов, в ходе судебного разбирательства установлено не было. Установив все фактические обстоятельства по делу, исследовав и оценив доказательства в их совокупности, суд приходит к убеждению, что вина подсудимого ФИО1 в умышленном причинении тяжкого вреда здоровью ФИО77., опасного для ее жизни, с применением предмета, используемого в качестве оружия, повлекшего по неосторожности смерть последней, то есть в совершении преступления, предусмотренного ч. 4 ст. 111 УК РФ , полностью доказана. О направленности умысла ФИО1 на причинение тяжкого вреда здоровью, опасного для жизни ФИО78 свидетельствуют обстоятельства совершенного преступления: предшествующий конфликт между подсудимым и потерпевшей, вызванный ревностью со стороны подсудимого, неоднократность нанесенных ФИО1 ударов по жизненно-важным органам потерпевшей (&lt;данные изъяты&gt;) с применением силы, их характер и локализация, использование в качестве оружия стеклянной бутылки. Прямого умысла подсудимого по отношению к смерти ФИО79. в ходе судебного разбирательства не установлено. Умышленно причиняя ФИО80. телесные повреждения, подсудимый не предвидел возможность наступления в результате совершаемых действий общественно опасных последствий в виде смерти потерпевшей, хотя при необходимой внимательности и предусмотрительности должен был и мог предвидеть эти последствия. При назначении наказания суд в соответствии с положениями ст.ст. , и 60 УК РФ учитывает обстоятельства дела, характер и степень общественной опасности содеянного, обстоятельства, смягчающие и отягчающие наказание подсудимого, влияние назначенного наказания на исправление ФИО1 и на условия жизни его семьи, а также личность виновного, который на момент совершения преступления был женат, имеет малолетнего ребенка, не трудоустроен, по месту жительства характеризуется посредственно, состоит на учете у врача нарколога с ДД.ММ.ГГГГ года с диагнозом «&lt;данные изъяты&gt;», на учете у врача психиатра не состоит, к административной ответственности не привлекался. В качестве обстоятельств, смягчающих наказание подсудимого, суд учитывает явку с повинной, активное способствование расследованию преступления путем дачи признательных показаний, признание вины, раскаяние в содеянном, наличие малолетнего ребенка. В соответствии с ч. 1.1 ст. 63 УК РФ суд в качестве обстоятельства, отягчающего наказание, признает совершение ФИО1 преступления в состоянии опьянения, вызванном употреблением алкоголя, поскольку именно такое состояние сняло внутренний контроль за поведением ФИО1, вызвало немотивированную агрессию к ФИО81. и способствовало возникновению умысла на причинение супруге телесных повреждений, которые впоследствии повлекли ее смерть. При этом нахождение ФИО1 в состоянии опьянения подтверждается показаниями самого подсудимого, свидетелей ФИО82., ФИО83. и ФИО84 С учетом изложенного суд считает необходимым назначить ФИО1 наказание в виде лишения свободы, которое будет способствовать целям восстановления социальной справедливости, исправления подсудимого и предупреждения совершения им новых преступлений. Оснований для применения к подсудимому условного осуждения в соответствии со ст. 73 УК РФ суд не усматривает, поскольку характер и степень общественной опасности, а также конкретные обстоятельства совершения преступления, не дают суду достаточных оснований полагать, что исправление подсудимого возможно без реального отбывания наказания. Учитывая обстоятельства дела и личность подсудимого, суд находит возможным не применять к ФИО1 дополнительное наказание в виде ограничения свободы, предусмотренное санкцией ч. 4 ст. 111 УК РФ . Оснований для постановления приговора без назначения наказания или освобождения от наказания не имеется. Каких-либо исключительных обстоятельств, связанных с целями и мотивами преступления, поведением подсудимого ФИО1 во время и после его совершения, и других обстоятельств, существенно уменьшающих степень общественной опасности содеянного, суд не усматривает, в связи с чем оснований для назначения подсудимому наказания с применением ст. 64 УК РФ не имеется. С учетом фактических обстоятельств совершенного ФИО1 преступления и степени его общественной опасности, личности виновного, суд не находит оснований для изменения категории преступления на менее тяжкую в соответствии с ч. 6 ст. 15 УК РФ . В соответствии с п. «в» ч. 1 ст. 58 УК РФ отбывание наказания в виде лишения свободы подсудимому ФИО1 следует назначить в исправительной колонии строгого режима. Гражданский иск потерпевшей в рамках уголовного дела не заявлен. Вопрос о вещественных доказательствах подлежит разрешению судом в соответствии с ч. 3 ст. 81 УПК РФ . Руководствуясь ст.ст. - , - 310 УПК РФ , суд ПРИГОВОРИЛ: ФИО1 признать виновным в совершении преступления, предусмотренного ч. 4 ст. 111 УК РФ , и назначить ему наказание в виде 6 лет лишения свободы с отбыванием наказания в исправительной колонии строгого режима. Меру пресечения ФИО1 в виде заключения под стражу оставить без изменения до вступления приговора в законную силу. Срок наказания исчислять с ДД.ММ.ГГГГ года. Зачесть в срок наказания время содержания ФИО1 по стражей с ДД.ММ.ГГГГ года по ДД.ММ.ГГГГ года. После вступления в законную силу приговора вещественные доказательства по делу: марлевый тампон с веществом красно-бурого цвета, разбитую горловину стеклянной бутылки, олимпийку, трико, майку, кровь в сухом виде на марлевом тампоне, принадлежащие ФИО85., рубашку, образец буккального эпителия (слюны) ФИО1, смывы на трех марлевых тампонах, изъятых у обвиняемого ФИО1, уничтожить. Приговор может быть обжалован в апелляционном порядке в Верховный Суд Республики Башкортостан через Стерлибашевский межрайонный суд Республики Башкортостан в течение 10 суток со дня его провозглашения, а осужденным, содержащимся под стражей, - в тот же срок со дня его получения. Председательствующий А.Р. Багаутдинова Суд: Стерлибашевский районный суд (Республика Башкортостан) (подробнее) Судьи дела: Багаутдинова Аида Рамилевна (судья) (подробнее) Последние документы по делу: Приговор от 11 мая 2020 г. по делу № 1-249/2019 Приговор от 27 января 2020 г. по делу № 1-249/2019 Приговор от 23 декабря 2019 г. по делу № 1-249/2019 Приговор от 18 декабря 2019 г. по делу № 1-249/2019 Приговор от 3 декабря 2019 г. по делу № 1-249/2019 Приговор от 6 ноября 2019 г. по делу № 1-249/2019 Постановление от 18 сентября 2019 г. по делу № 1-249/2019 Приговор от 15 сентября 2019 г. по делу № 1-249/2019 Приговор от 8 августа 2019 г. по делу № 1-249/2019 Приговор от 24 июля 2019 г. по делу № 1-249/2019 Приговор от 14 июля 2019 г. по делу № 1-249/2019 Приговор от 1 июля 2019 г. по делу № 1-249/2019 Постановление от 1 июля 2019 г. по делу № 1-249/2019 Приговор от 20 мая 2019 г. по делу № 1-249/2019 Приговор от 17 мая 2019 г. по делу № 1-249/2019 Постановление от 16 мая 2019 г. по делу № 1-249/2019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