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След орудия взлома, обнаруженный в ходе осмотра места происшествия ДД.ММ.ГГГГ – пригоден для установления групповой принадлежности орудия его оставившего.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След орудия взлома, обнаруженный в ходе осмотра места происшествия ДД.ММ.ГГГГ – мог быть оставлен как монтировкой, добровольно выданной ДД.ММ.ГГГГ в ходе осмотра места происшествия ФИО1, так и другим предметом имеющего прямую рабочую часть типа монтировки, прута, лома, фомки или другого подобного предмета.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След орудия взлома, обнаруженный на корпусе замка на прямоугольнике, изъятого в входе осмотра места происшествия ДД.ММ.ГГГГ – пригоден для установления групповой принадлежности орудия его оставившего и мог быть оставлен как монтировкой, добровольно выданной ДД.ММ.ГГГГ в ходе осмотра места происшествия ФИО1, так и другим предметом имеющего прямую рабочую часть типа монтировки, прута, лома, фомки или другого подобного предмета. В месте расположения дужки замка имеется повреждение в виде отлома части корпуса, которые не пригодны для идентификации орудия (Том 2 л.д. 4-9); Заключением эксперта № от ДД.ММ.ГГГГ, согласно которому стоимость похищенного из магазина &lt;данные изъяты&gt; имущества на период с 22 по ДД.ММ.ГГГГ составляет: пиво «Балтика-9» емкостью 1,5 л в количестве 15 бутылок - 2550,00 рублей, пиво светлое «Чешское» емкостью 1,5 л в количестве 5 бутылок - 425,00 рублей, пиво светлое «Мужики на Волге» емкостью 1,5 л в количестве 5 штук -525,00 рублей, ветчина «По-черкизовски» массой 700 гр. - 252,00 рубля, сыр копченный (колбасный) массой 300 гр. -57,75 рублей, чипсы «Лейз» массой 150 гр., в количестве 5 пачек - 565,00 рублей, масло растительное «Золотая семечка» объемом 1 л в количестве 1 бутылки - 103,00 рубля, масло сливочное «Крестьянское» ИП «ФИО2.» массой 200 гр. в количестве 2 пачек – 73,60 рублей, кетчуп «Махеев» объемом 500 мл., в количестве 1 пачки -69,00 рублей, пресервы «Сельдь в масле» ООО «РК «Акватория» массой 200 гр. в количестве 1 штуки – 90,01 рублей, лапша быстрого приготовления «Биг-Бон» массой 75 гр., в количестве 4 штук - 180,00 рублей, пена для бритья «Арко мен» объемом 200 мл., в количестве 1 штуки - 107,00 рублей, туалетная вода для мужчин «Aqua gold for men» объемом 100 мл. в количестве 1 штуки – 279,00 рублей, туалетная вода для мужчин «Lokosta Brava delirium» объемом 100 мл. в количестве 2 штук – 362,00 рубля, туалетная вода для женщин «Enzo imperatrice» объемом 100 мл. в количестве 1 штуки – 130,00 рублей, консервы рыбные «Скумбрия атлантическая с овощным гарниром» ООО «Балт-ост» г. Рязань массой 125 гр., в количестве 3 штук - 264,00 рубля, семечки «Фама» массой 250 гр. в количестве 3 пачек - 161,34 рубль, консервы «Шпроты в масле» ООО «Барс» массой 175 гр. в количестве 2 штук -276,00 рублей, сигареты «Филипп Морис» легкие в количестве 10 пачек - 500,00 рублей (Том 2 л.д. 38-53). Оценивая приведенные показания потерпевших, свидетелей в совокупности с другими доказательствами по делу, суд находит их правдивыми, поскольку они согласуются между собой, подтверждаются другими доказательствами и соответствуют фактическим обстоятельствам дела. Кроме того, у суда отсутствуют объективные данные, которые давали бы основание считать, что потерпевшие и свидетели оговаривают подсудимого. Их показания получены и использованы в качестве доказательств в полном соответствии с уголовно-процессуальным законом, достоверность показаний подтверждается объективными данными, содержащимися в протоколах следственных действий, заключении экспертизы и иных документах. Все перечисленные доказательства суд признает относимыми и допустимыми, так они получены с соблюдением требований уголовно-процессуального законодательства РФ. Суд отмечает, что товароведческие и другие экспертизы проведены экспертами, имеющими необходимое образование, опыт и стаж работы. Доказательств, опровергающих выводы экспертов или ставящих их под сомнение, суду не представлено. Оценивая представленные и исследованные доказательства в совокупности, суд считает вину подсудимого ФИО1 в содеянном установленной и доказанной. Каких-либо данных, свидетельствующих о заинтересованности должностных лиц в исходе дела, каких-либо данных, свидетельствующих об оговоре подсудимого потерпевшими, свидетелями, а также о зависимости этих свидетелей от следственных органов, в судебном заседании не установлено. Суд квалифицирует действия подсудимого ФИО1 по эпизоду от ДД.ММ.ГГГГ по ч.1 ст. 167 УК РФ , как умышленное уничтожение чужого имущества, если это деяние повлекло причинение значительного ущерба; по эпизоду от ДД.ММ.ГГГГ-ДД.ММ.ГГГГ по п. «б» ч.2 ст. 158 УК РФ , как кражу, то есть тайное хищение чужого имущества, совершенное с незаконным проникновением в помещение. Квалифицируя действия подсудимого по ч. 1 ст. 167 УК РФ суд учитывает, что рулоны с соломой находились в поле, за селом, какой либо угрозы для людей и их имущества в указанной местности, не имелось. Кроме того, в суде бесспорно установлено, что в строящемся доме на момент попытки его поджога никто не проживал, дом расположен на удалении от села, в поле, угрозы для людей и их имущества в результате поджога также не имелось, в обвинении не приведено. В соответствии с п. 6 постановления Пленума Верховного Суда Российской Федерации N 14 от 5 июня 2002 года "О судебной практике по делам о нарушении правил пожарной безопасности, уничтожении или повреждении имущества путем поджога либо в результате неосторожного обращения с огнем" - умышленное уничтожение отдельных предметов с применением огня в условиях, исключающих его распространение на другие объекты и возникновение угрозы причинения вреда жизни и здоровью людей, а также чужому имуществу, надлежит квалифицировать по ч. 1 ст. 167 УК РФ , если потерпевшему причинен значительный ущерб. Причинение именно значительно ущерба потерпевшему, нашло подтверждение при рассмотрении дела. При таких обстоятельствах действия ФИО1 по уничтожению имущества потерпевшего, причинившего значительный ущерб, следует переквалифицировать с ч. 2 ст. 167 УК РФ на ч. 1 ст. 167 УК РФ . Исследовав все собранные по делу доказательства, суд приходит к выводу о том, что квалификация действий ФИО1 по п. «б» ч.2 ст. 158 УК РФ нашла подтверждение при рассмотрении дела. Установлено, что действия подсудимого носили умышленный, целенаправленный и последовательный характер, направленный на кражу имущества, а именно продуктов питания и иных товаров из магазина &lt;данные изъяты&gt; в д. &lt;адрес&gt;, которую он совершил в период с ДД.ММ.ГГГГ по ДД.ММ.ГГГГ. Имея единый умысел на совершение кражи из магазина, ФИО4 трижды проникал в помещение магазина, путем взлома запорного устройства на входной двери, откуда совершил кражу товаров на общую сумму 6969 руб. 70 коп. Признавая ФИО1 виновными в совершении преступлений, предусмотренных ч.1 ст. , п. «б» ч.2 ст. 158 УК РФ , суд основывает свои выводы на всей совокупности собранных доказательств: показаниях потерпевших, свидетелей, протоколов осмотра места происшествия, заключениях экспертиз, а также всех иных доказательствах, исследованных в судебном заседании. Таким образом, представленные доказательства обвинения в своей совокупности, являются достаточными для разрешения уголовного дела. Оснований для прекращения уголовного дела и освобождения подсудимого от уголовной ответственности, не установлено. При назначении наказания суд принимает во внимание характер и степень общественной опасности содеянного, данные о личности подсудимого, смягчающие наказание обстоятельства, влияние назначенного наказания на его исправление и на условия его жизни. ФИО1 по месту проживания и регистрации, со стороны правоохранительных органов, сельской администрации характеризуются посредственно. На учете у нарколога, психиатра по месту жительства не состоит, к административной ответственности не привлекался. Совершенные подсудимым преступления относятся к категории преступлений небольшой и средней тяжести. Смягчающими наказание обстоятельствами ФИО1 по делу в соответствии со ст. ч.1 п. «и» УК РФ суд признает по обоим эпизодам: явку с повинной (по эпизоду по п. «б» ч.2 ст. 158 УК РФ - объяснение, данное ФИО4 до возбуждения уголовного дела, суд расценивает как явку с повинной), активное способствование раскрытию и расследованию преступления, выразившееся в даче признательных показаний по делу, изобличающих его в совершении преступлений, а также в силу ч.2 ст. 61 УК РФ - признание вины, раскаяние в содеянном, частичное возмещение ущерба путем изъятия и возвращения похищенного по эпизоду кражи, принесение извинения потерпевшим в судебном заседании, мнение потерпевшей С*Н*Н*, на строгом наказании не настаивающей, состояние здоровья подсудимого и его близких родственников, наличие у него несовершеннолетнего ребенка. Государственный обвинитель указал на необходимость признания в качестве обстоятельства отягчающего наказание ФИО1 совершение преступления в состоянии алкогольного опьянения. Согласно ч. 1.1 ст. 63 УК РФ в зависимости от характера и степени общественной опасности преступления, обстоятельств его совершения и личности виновного, суд при назначении наказания может признать отягчающим обстоятельством совершение преступления в состоянии опьянения, вызванном употреблением алкоголя, наркотических средств или других одурманивающих веществ. Однако само по себе совершение преступления в состоянии опьянения не является единственным и достаточным основанием для признания такого состояния обстоятельством, отягчающим наказание. Учитывая данные о личности подсудимого, который на учете у врача-нарколога не состоит, обстоятельства совершения преступлений, влияние состояния опьянения на поведение лица при совершении преступления, суд не находит оснований для признания в качестве отягчающего наказание обстоятельства состояние алкогольного опьянения ФИО1 Таким образом, обстоятельств, отягчающих наказание ФИО1 в соответствии со ст. 63 УК РФ не имеется. С учетом данных о личности, возраста, состояния здоровья подсудимого, наличия смягчающих наказание обстоятельств, в том числе в соответствии со ст. ч.1 п. «и» УК РФ, отсутствия отягчающих наказание обстоятельств в соответствии со ст. 63 УК РФ , всех обстоятельств дела, учитывая влияние назначенного наказания на исправление осужденного, на условия его жизни, характер и степень общественной опасности совершенных им преступлений, суд полагает возможным его исправление без изоляции от общества, и считает возможным назначить наказание по ч.1 ст. 167 УК РФ в виде исправительных работ, по п. «б» ч.2 ст. 158 УК РФ - в виде лишения свободы, находя возможным его исправление и перевоспитание путем применения именно данных видов наказания. Окончательное наказание назначить по правилам ст. ч.2 УК РФ путем поглощения менее строгого наказания более строгим, в виде лишения свободы, с применением ст. 73 УК РФ , без ограничения свободы, учитывая данные о личности подсудимого, обстоятельства дела. В соответствии со ст. ч.5 УК РФ суд считает необходимым возложить на ФИО1 исполнение следующей обязанности: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При назначении наказания суд также учитывает положения ч. 1 ст. 62 УК РФ . Суд, с учетом изложенных доводов, не находит оснований для назначения подсудимому наказания в виде штрафа, учитывая его имущественное положение, а также с применением положений ст.ст. , , 53.1 УК РФ , учитывая данные о личности подсудимого, все обстоятельства дела. Не находит суд и оснований для применения ст. 64 УК РФ , поскольку исключительных обстоятельств, существенно уменьшающих степень общественной опасности содеянного подсудимым, позволяющих применить при назначении наказания не установлено. Потерпевшим М*М*А* заявлен гражданский иск на сумму 717248 рублей. В соответствии с частью 1 статьи 1064 Гражданского кодекса Российской Федерации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Подсудимый ФИО1 иск признал в полном объеме. Сумма причиненного ущерба, подтверждена материалами уголовного дела, в том числе заключением эксперта № от ДД.ММ.ГГГГ. Учитывая изложенное, исковые требования М*М*А* подлежат удовлетворению. С ФИО1 в пользу М*М*А*. подлежит взысканию материальный ущерб в размере 717248 рублей. Денежные средства в размере 8100 рублей, взысканные с федерального бюджета в пользу эксперта С*Е*В*, за проведение товароведческих экспертиз в ходе предварительного расследования, 9750 рублей, взысканные в пользу защитника Абляевой А.И., за осуществление защиты подсудимого в ходе предварительного расследования, признаны процессуальными издержками. В соответствии со ст. 132 УПК РФ процессуальные издержки взыскиваются с осужденных или возмещаются за счет средств федерального бюджета, учитывая, материальное положение ФИО1, какого-либо заработка не имеющего, суд полагает возможным освободить его от уплаты процессуальных издержек. При решении вопроса о судьбе вещественных доказательств, суд руководствуется ст. 81 УПК РФ . С учетом фактических обстоятельств преступления и степени его общественной опасности суд не находит оснований для изменения категории совершенного ФИО1 преступления, предусмотренного п. «б» ч.2 ст. 158 УК РФ , на менее тяжкую. На основании изложенного, руководствуясь ст. ст. , , , , 309 УПК РФ , суд ПРИГОВОРИЛ: Признать ФИО1 виновным в совершении преступлений, предусмотренных ч.1 ст. , п. «б» ч.2 ст. 158 УК РФ и назначить ему наказание: по ч.1 ст. 167 УК РФ в виде исправительных работ на срок 6 /шесть/ месяцев с удержанием ежемесячно в доход государства 10% из заработной платы, по п. «б» ч. 2 ст. 158 УК РФ в виде лишения свободы на срок 1 /один/ год 6 /шесть/ месяцев. На основании ч.2 ст. 69 УК РФ по совокупности преступлений путем поглощения менее строгого наказания более строгим окончательно назначить ФИО1 наказание в виде лишения свободы на срок 1 /один/ год 6 /шесть/ месяцев. В соответствии со ст. 73 УК РФ назначенное наказание считать условным с испытательным сроком 1 /один/ год 2 /два/ месяца, возложив на ФИО1 обязанность не менять постоянное место жительства без уведомления специализированного государственного органа, осуществляющего контроль за поведением условно осужденного. Меру пресечения ФИО1 в виде подписки о невыезде и надлежащем поведении - оставить без изменения до вступления приговора в законную силу. Вещественные доказательства: масло растительное «Золотая семечка» объемом 1 л в количестве 1 бутылки, лапша быстрого приготовления «Биг-Бон» массой 75 гр., в количестве 3 штук, кетчуп «Махеев» объемом 500 мл., в количестве 1 пачки, консервы «Шпроты в масле» ООО «Барс» массой 175 гр. в количестве 1 штуки, ветчина «По-черкизовски» массой 700 гр., масло сливочное «Крестьянское» ИП «ФИО2.» массой 200 гр. в количестве 2 пачек, пена для бритья «Арко мен» объемом 200 мл., в количестве 1 штуки, семечки «Фама» массой 250 гр. в количестве 2 пачек, туалетная вода для мужчин «Lokosta Brava delirium» объемом 100 мл. в количестве 1 штуки, туалетная вода для женщин «Enzo imperatrice» объемом 100 мл. в количестве 1 штуки, находящихся под сохранной распиской у потерпевшей С*Н*Н*, передать ей в пользование и распоряжение; 2 спички, пластиковую крышку желтого цвета, монтировку, навесной замок, находящиеся в комнате хранения вещественных доказательств МО МВД России «Павловский»,-уничтожить; след орудия взлома, находящийся в материалах уголовного дела,- хранить при уголовном деле. Процессуальные издержки, связанные с оплатой услуг эксперта С*Е*В* в размере 8100 рублей, адвоката Абляевой А.И. в размере 9750 рублей в ходе предварительного расследования, отнести на счет федерального бюджета. Гражданский иск потерпевшего М*М*А* удовлетворить. Взыскать с ФИО1 в пользу М*М*А* материальный ущерб в размере 717248 рублей. Приговор может быть обжалован в апелляционном порядке в Ульяновский областной суд через Николаевский районный суд в течение 10 суток со дня оглашения. В случае подачи апелляционной жалобы, принесения апелляционного представления, затрагивающего интересы осужденного, осужденный вправе в течение 10 суток со дня провозглашения приговора заявлять ходатайство о своем участии в рассмотрении уголовного дела судом апелляционной инстанции. При подаче апелляционной жалобы, осужденный вправе пригласить адвоката (защитника) по своему выбору, отказаться от защитника. Судья: Т.В. Довженко Суд: Николаевский районный суд (Ульяновская область) (подробнее) Судьи дела: Довженко Т.В. (судья) (подробнее) Последние документы по делу: Приговор от 27 января 2020 г. по делу № 1-2-1/2020 Приговор от 14 января 2020 г. по делу № 1-2-1/2020 Приговор от 13 января 2020 г. по делу № 1-2-1/2020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По поджогам Судебная практика по применению нормы ст. 167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