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Повреждения, указанные в п.1 выводов, образовались от семи ударных воздействий травмирующей части действовавшего острого предмета на тело пострадавшего. Указание специалистов при осмотрах на характер повреждений «колото-резанные» могут свидетельствовать о том, что предмет был острым, и травмирующая часть его могла иметь свойства острого (режущего) края. Высказаться о конкретном «виде орудия», его параметрах и «характерных особенностях» по имеющимся данным невозможно.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Клинико-морфологические особенности повреждений, указанных в п.1 выводов, зафиксированные при осмотрах специалистами, не исключают возможности их образования в срок, указанный в постановлении.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Повреждения в виде непроникающих ран в левой мезогастральной области, левой поясничной области, в проекции 11 межреберья по лопаточной линии, в левой подвздошной области, как в совокупности, так и каждое в отдельности, причинили ЛЕГКИЙ ВРЕД здоровью, по признаку кратковременного расстройства здоровья продолжительностью до трех недель от момента причинения травмы (до 21 дня включительно) (пункт 8.1 Медицинских критериев приказа Минздравсоцразвития России от ДД.ММ.ГГГГ №н «Об утверждении Медицинских критериев определения степени тяжести вреда, причиненного здоровью человека»).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Повреждения в виде проникающих слепых ранений тела в левой мезогастральной области, в проекции 10 межреберья, в левой подвздошной области как в совокупности, так и каждое в отдельности, причинили ТЯЖКИЙ ВРЕД здоровью по признаку опасности для жизни (пункт ДД.ММ.ГГГГ Медицинских критериев приказа Минздравсоцразвития России от ДД.ММ.ГГГГ №н «Об утверждении Медицинских критериев определения степени тяжести вреда, причиненного здоровью человека»).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Подозреваемым ФИО5 указан следующий способ нанесения повреждений ФИО20, а именно: неоднократные, ударные воздействия острым предметом (нож) в область живота с левой стороны, в область живота с правой стороны. Установленный механизм образования повреждений у Потерпевший №1, а именно: семь ударных воздействий травмирующей части действовавшего острого предмета на тело пострадавшего мог быть полностью реализован при указанном подозреваемым способе нанесения повреждений. (л.д. 140-149) Иной документ- -Акт медицинского освидетельствования на состояние опьянения № от ДД.ММ.ГГГГ, согласно которому установлено состояние опьянения ФИО5 (т.1, л.д. 22); Достоверность и объективность вышеприведенных доказательств у суда сомнений не вызывают, так как они получены с соблюдением требований уголовно-процессуального законодательства РФ, относимы, согласуются друг с другом, в связи с чем суд признает их допустимыми. Исследовав собранные по делу доказательства, как в отдельности, так и в их совокупности, суд считает вину подсудимого в предъявленном ему обвинении по п.«з» ч.2 ст. 111 УК РФ полностью установленной. Подсудимый ФИО5 свою вину в совершении преступления, предусмотренного п.«з» ч.2 ст. 111 УК РФ , признал полностью, от дачи показаний отказался на основании ст.51 ФИО8, полностью подтвердил ранее данные им на предварительном следствии показания, пояснил, что действительно ДД.ММ.ГГГГ он находился в состоянии алкогольного опьянения, в ходе ссоры с ФИО21 нанес ему не менее 7 ударов складным ножом по телу, при этом ФИО6 оскорблял его нецензурной бранью, провоцировал на драку. Суд доверяет данным показаниям, т.к. они получены в полном соответствии с УПК РФ, объективно подтверждаются собранными по делу доказательствами в их совокупности, в связи с чем суд находит их доказательственное значение и считает возможным положить их в основу приговора. Показания подсудимого ФИО5 последовательны, логичны, согласуются с иными исследованными по делу доказательствами: - установленным заключением эксперта № от ДД.ММ.ГГГГ механизмом образования и локализацией телесных повреждений у Потерпевший №1, - протоколом осмотра места происшествия от ДД.ММ.ГГГГ, в ходе которого была изъяты смывы вещества бурого цвета, - протоколом личного досмотра ФИО5 от ДД.ММ.ГГГГ, согласно которому у него был изъят складной нож с пятнами вещества бурого цвета, -показаниями свидетелей сотрудников полиции ФИО13,ФИО16, ФИО14ФИО15, задержании ФИО5, -показаниями свидетелей ФИО2, ФИО4 об отношениях ФИО5 и ФИО21, предшествовавших конфликту, - показаниями свидетеля ФИО11 об обстоятельствах личного досмотра ФИО5, изъятии ножа. Данные доказательства добыты с соблюдением требований УПК, являются относимыми, допустимыми, в связи с чем суд считает возможным положить их в основу приговора. Показания потерпевшего о совместном употреблении алкоголя с ФИО5, возникшей ссоре, оскорблениях ФИО21 ФИО5, провоцировании его на драку, о попытках ФИО5 убежать, демонстрации им ножа с целью прекратить конфликт, данные им на предварительном следствии, объективно подтверждаются приведёнными выше доказательствами, не противоречат в этой части показаниям подсудимого, в связи с чем суд находит их доказательственное значение в части, не противоречащей установленным обстоятельствам по делу, и считает возможным положить их в основу приговора. В судебном заседании было установлено наличие у ФИО5 умысла на причинение тяжкого вреда здоровью Потерпевший №1 Об этом свидетельствуют фактические обстоятельства дела: неоднократные удары ножом в область расположения жизненно важных органов, предшествующие взаимоотношения между ФИО5 и ФИО21. Нанося удары ножом Потерпевший №1, он осознавал общественную опасность своих действий, предвидел возможность наступления тяжких последствий, не желал их наступления, относился к ним безразлично, т.е. судом достоверно установлено, что ФИО5 умышленно причинил Потерпевший №1 тяжкий вред здоровью, опасный для жизни человека. Мотивом совершения преступления ФИО5 явилась неприязнь и ненависть, возникшая на почве личных отношений. Тяжесть причиненного вреда подтверждается заключением эксперта № от ДД.ММ.ГГГГ, которому суд доверяет, поскольку оно подробно и детально, отвечает требованиям норм уголовно-процессуального закона, выводы эксперта по поставленным перед ним вопросам мотивированы, обоснованы, убедительны и однозначны; стаж работы эксперта не вызывает сомнения у суда в его компетенции, он является экспертом экспертного учреждения, куда и назначалась экспертиза; эксперт предупреждался об уголовной ответственности за дачу заведомо ложного заключения. Квалифицирующий признак «с применением предмета, используемого в качестве оружия», нашел свое подтверждение, т.к. судом установлено, что для причинения тяжкого вреда здоровью ФИО5 использовал нож, изъятый у него при личном досмотре. При таких обстоятельствах суд квалифицирует действия подсудимого ФИО5 по факту причинения телесных повреждений Потерпевший №1 по п.«з» ч.2 ст. 111 УК РФ , т.к. он совершил умышленное причинение тяжкого вреда здоровью, опасного для жизни человека, с применением предмета, используемого в качестве оружия. При назначении наказания суд учитывает характер и степень общественной опасности преступления, личность виновного, смягчающие его наказание обстоятельства, а также влияние назначенного наказания на исправление осужденного и на условия жизни его семьи. Судом установлено, что ФИО5 вечером ДД.ММ.ГГГГ находился в состоянии алкогольного опьянения на улице возле &lt;адрес&gt; «А» по адресу: &lt;адрес&gt;, у него с ранее знакомым Потерпевший №1 на почве личных неприязненных отношений возникла ссора, в результате которой ФИО5 имеющимся при нем ножом, удерживая его своей правой рукой, умышленно нанес Потерпевший №1 не менее 7 ударов по телу, причинив ему тяжкий вред здоровью по признаку опасности для жизни. Мотивом совершения преступления послужила именно агрессия Потерпевший №1, находившегося в состоянии сильного алкогольного опьянения, пытавшегося нанести удары ФИО5, провоцировании его на драку. Таким образом, противоправное поведение потерпевшего явилось поводом для совершения преступления, что в соответствии с п. "з" ч.1 ст. 61 УК РФ суд признает смягчающим наказание ФИО5 обстоятельством. На основании ч.2 ст. 61 УК РФ суд признает иными смягчающими его наказание обстоятельствами совершение преступления впервые, признание им своей вины, раскаяние в содеянном, положительная характеристики по прежнему месту жительства и по месту работы. Отягчающим наказание ФИО5 обстоятельством на основании ч.1.1. ст. 63 УК РФ является совершение преступления в состоянии опьянения, вызванном употреблением алкоголя, т.к. судом установлено влияние состояния опьянения на поведение ФИО5 в момент совершения преступления. Деяние, предусмотренное ч.2 ст. 111 УК РФ , относится к категории тяжких преступлений и наказывается лишением свободы до десяти лет с ограничением свободы на срок до двух лет либо без такового. Согласно ч.1 ст. 60 УК РФ 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УК РФ, и с учетом положений Общей части УК РФ. Более строгий вид наказания из числа предусмотренных за совершенное преступление назначается только в случае, если менее строгий вид наказания не сможет обеспечить достижение целей наказания. В соответствии с ч.2 ст. 43 УК РФ 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Назначая ФИО5 наказание в виде лишения свободы, суд принимает во внимание обстоятельства совершения преступления, характер и степень его общественной опасности, отношение подсудимого к содеянному, смягчающие и отягчающие обстоятельства, противоправное поведение потерпевшего, для обеспечения достижения целей наказания и интересов правосудия, защиты конституционных прав и законных интересов потерпевшего, с учетом личности подсудимого, суд считает необходимым назначить ему наказание в виде лишения свободы в пределах санкции статьи уголовного закона, не усматривает возможности применения ст. 73 УК РФ , полагая невозможным исправление ФИО5 без изоляции от общества. С учетом ч.6 ст. 53 УК РФ суд не назначает ему дополнительный вид наказания в виде ограничения свободы. При определении размера наказания суд учитывает положения ст.ст. , ч.ч.1 и ст. 61 УК РФ , ч.1.1 ст. 63 УК РФ . На основании п.«б» ч.1 ст. 58 УК РФ отбывание наказания следует назначить в исправительной колонии общего режима. В целях обеспечения исполнения приговора меру пресечения в отношении ФИО5 в виде заключения под стражу суд считает необходимым оставить без изменения. В соответствии с п.«б» ч.3.1 ст. 72 УК РФ время содержания лица под стражей до судебного разбирательства засчитывается в сроки лишения свободы из расчета один день за полтора дня отбывания наказания в исправительной колонии общего режима. (в редакции Федерального закона от ДД.ММ.ГГГГ № 186-ФЗ). Исключительных обстоятельств, связанных с целью и мотивами преступления, ролью виновного, его поведением во время и после совершения преступления, и других обстоятельств, существенно уменьшающих степень общественной опасности преступления, предусмотренных ст. 64 УК РФ , по делу не имеется. Прокурором &lt;адрес&gt; в порядке ст. 44 УПК РФ заявлен гражданский иск о возмещении материального вреда в размере 45549 руб., потраченных Территориальным фондом обязательного медицинского страхования &lt;адрес&gt; на оказание медицинской помощи потерпевшему Потерпевший №1 Судом достоверно установлено, что ФИО5 виновен в причинении имущественного вреда, т.к. в результате его преступных действий Территориальный фонд обязательного медицинского страхования &lt;адрес&gt; понес затраты в размере 45549руб., при этом заявленные исковые требования гражданский ответчик признал. При разрешении гражданского иска суд учитывает, что в соответствии со ст. 1064 ГК РФ вред, причиненный личности и имуществу гражданина, подлежит возмещению в полном объеме лицами, вследствие умышленных и противоправных действий которых такой вред наступил, и обязаны возместить расходы в счёт возмещения причинённого ущерба. При расчете иска суд исходит из того, что заявленный прокурором в интересах Территориального фонда обязательного медицинского страхования &lt;адрес&gt; гражданский иск подлежит удовлетворению. С учетом заявленных прокурором требований о возмещении материального ущерба и отсутствием необходимости проведения дополнительных расчетов, связанных с гражданским иском, требующих отложение судебного разбирательства, в соответствии с ч.1 ст. 309 УПК РФ суд считает необходимым принять решение по предъявленному гражданскому иску, удовлетворив его. С учетом тяжести и повышенной общественной опасности совершенного преступления, наличия отягчающего наказание обстоятельства, на основании п.6.1 ст. 299 УПК РФ суд не находит оснований для изменения категории преступления, предусмотренного п.«з» ч.2 ст. 111 УК РФ , в совершении которого обвиняется подсудимый, на менее тяжкую в соответствии с частью шестой статьи Уголовного кодекса Российской Федерации. На основании изложенного и руководствуясь ст. ст. , и 309 УПК РФ , суд П Р И Г О В О Р И Л: Признать ФИО5 виновным в совершении преступления, предусмотренного п.«з» ч.2 ст. 111 УК РФ , и назначить ему наказание в виде 1(одного) года 10 месяцев лишения свободы с отбыванием в исправительной колонии общего режима. Меру пресечения в виде заключения под стражу оставить без изменения до вступления приговора суда в законную силу. Срок отбывания наказания исчислять со дня постановления приговора с зачетом времени его содержания под стражей со дня задержания с ДД.ММ.ГГГГ по день вступления приговора в законную силу включительно из расчета один день за полтора дня отбывания наказания в колонии общего режима на основании п.«б» ч.3.1 ст. 72 УК РФ (в редакции Федерального закона от ДД.ММ.ГГГГ № 186-ФЗ). Вещественные доказательства: &lt;данные изъяты&gt; &lt;данные изъяты&gt; &lt;данные изъяты&gt; Заявленный прокурором гражданский иск в интересах Территориального фонда обязательного медицинского страхования &lt;адрес&gt; удовлетворить. Взыскать с ФИО5 в пользу Территориального фонда обязательного медицинского страхования &lt;адрес&gt; в возмещение материального вреда, причиненного преступлением, 45549 (сорок пять тысяч пятьсот сорок девять) руб. 00 коп. понесенных расходов. Приговор может быть обжалован в апелляционном порядке в Московский областной суд в течение 10 суток со дня провозглашения, а осужденным, содержащимся под стражей, - в тот же срок со дня вручения ему копии приговора. В апелляционной жалобе, поданной в указанной срок, осужденные в соответствии с ч.3 ст. 389.6 УПК РФ вправе заявить ходатайство о своём участии в рассмотрении дела судом апелляционной инстанции. В кассационном порядке приговор может быть обжалован в судебную коллегию по уголовным делам Первого кассационного суда общей юрисдикции в порядке, предусмотренном главой 47.1 УПК РФ. Председательствующий: подпись Сидоренко О.Г. &lt;данные изъяты&gt; &lt;данные изъяты&gt; &lt;данные изъяты&gt; &lt;данные изъяты&gt; Суд: Реутовский городской суд (Московская область) (подробнее) Судьи дела: Сидоренко Ольга Геннадьевна (судья) (подробнее) Последние документы по делу: Приговор от 3 февраля 2020 г. по делу № 1-274/2019 Приговор от 9 декабря 2019 г. по делу № 1-274/2019 Приговор от 1 декабря 2019 г. по делу № 1-274/2019 Постановление от 28 ноября 2019 г. по делу № 1-274/2019 Приговор от 10 ноября 2019 г. по делу № 1-274/2019 Приговор от 10 ноября 2019 г. по делу № 1-274/2019 Постановление от 10 сентября 2019 г. по делу № 1-274/2019 Приговор от 23 июля 2019 г. по делу № 1-274/2019 Приговор от 9 июля 2019 г. по делу № 1-274/2019 Приговор от 8 июля 2019 г. по делу № 1-274/2019 Приговор от 8 июля 2019 г. по делу № 1-274/2019 Постановление от 7 июля 2019 г. по делу № 1-274/2019 Приговор от 7 июля 2019 г. по делу № 1-274/2019 Приговор от 5 июля 2019 г. по делу № 1-274/2019 Приговор от 2 июля 2019 г. по делу № 1-274/2019 Приговор от 3 июня 2019 г. по делу № 1-274/2019 Приговор от 29 мая 2019 г. по делу № 1-274/2019 Приговор от 27 мая 2019 г. по делу № 1-274/2019 Приговор от 19 мая 2019 г. по делу № 1-274/2019 Приговор от 14 мая 2019 г. по делу № 1-274/2019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