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w:t>
        <w:br/>
        <w:t>06</w:t>
      </w:r>
    </w:p>
    <w:p>
      <w:pPr>
        <w:spacing w:after="200"/>
        <w:jc w:val="center"/>
      </w:pPr>
      <w:r>
        <w:rPr>
          <w:rFonts w:ascii="Times New Roman" w:hAnsi="Times New Roman" w:eastAsia="Times New Roman" w:cs="Times New Roman"/>
          <w:b w:val="0"/>
          <w:i w:val="0"/>
          <w:sz w:val="22"/>
        </w:rPr>
        <w:t>06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протоколом об административном правонарушении от ДД.ММ.ГГГГ 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досье ФИО3;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уведомлением о прекращении трудового договора с ФИО3;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уведомлением об исполнении работодателем обязанности по выплате заработной платы иностранному гражданину высококвалифицированному специалисту;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рапортом начальника ОИК УВМ ГУ МВД России по Нижегородской области от ДД.ММ.ГГГГ;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сведениями о иностранных гражданах высококвалифицированных специалистах;</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запросом в ООО «Монтажэнергострой»;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ответом ООО «Монтажэнергострой» с приложением;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выпиской из ЕГРЮЛ в отношении ООО «Монтажэнергострой»;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уведомлением о времени и месте составления протокола об административном правонарушении;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почтовыми уведомлениями о вручении;</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уведомлением о времени и месте рассмотрения дела об административном правонарушении; Оценивая каждое доказательство с точки зрения относимости, допустимости и достоверности, а все их в совокупности с точки зрения достаточности для разрешения дела, суд оснований не доверять им не находит. Процессуальных нарушений при составлении письменных доказательств, которые послужили бы основанием к прекращению производства по делу не допущено. Письменные доказательства являются допустимыми и могут быть положены в основу вынесенного постановления. В силу изложенного, суд полагает, что должностное лицо, вынесшее постановление по делу об административном правонарушении, пришло к правильному выводу о нарушении в ООО «Монтажэнергострой» установленного порядка об исполнении обязательств по выплате заработной платы (вознаграждения) иностранному гражданину - высококвалифицированному специалисту и, как следствие, наличию в действиях общества состава административного правонарушения, предусмотренного ч.5 ст. 18.15 КоАП РФ. Доводы жалобы о введении в заблуждение работника общества сотрудником УВМ ГУ МВД России по Нижегородской области не могут быть приняты во внимание, поскольку данные факты не подтверждаются объективными доказательствами. Кроме того, обществом в установленном законом порядке не оспаривались действия сотрудника УВМ ГУ МВД России по Нижегородской области, отказавшегося принимать уведомления. Также суд не находит оснований для признания деяния малозначительным по смыслу ст. 2.9 КоАП РФ. К моменту вынесения постановления по делу об административном правонарушении установленный ч.1 ст. 4.5 КоАП РФ срок привлечения к административной ответственности - один год - не истек. В соответствии с ч.3.2 ст. 4.1 КоАП РФ,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юридических лиц составляет не менее ста тысяч рублей. Принимая во внимание, что фактически заработная плата иностранному гражданину - высококвалифицированному специалисту выплачивалась, суд приходит к выводу о наличии оснований для применения положений ч.ч. 3.2, 3.3 ст. 4.1 КоАП РФ при назначении обществу наказания. Учитывая изложенное, а также положения ч.ч. 3.2, 3.3 ст. 4.1 КоАП РФ при отсутствии обстоятельств, отягчающих административную ответственность, суд приходит к выводу о возможном снижении размера наложенного на общество административного штрафа до 200000 рублей. На основании изложенного, руководствуясь ст.ст. 30.5 - 30.8 Кодекса РФ об административных правонарушениях, суд РЕШИЛ: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изменить: снизить размер назначенного административного штрафа до 200000 (двести тысяч) рублей. В остальной части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оставить без изменения, жалобу защитника ООО «Монтажэнергострой» без удовлетворения. Настоящее решение может быть обжаловано в Нижегородский областной суд через Сормовский районный суд г.Нижнего Новгорода в течение 10 дней со дня получения копии решения. Судья А.А. Нутрик Копия верна Подлинник документа находится в материалах дела № 12-10/2020 (УИД 52RS0006-01-2019-002197-86) в Сормовском районном суде г.Нижнего Новгорода. Судья А.А. Нутрик Суд: Сормовский районный суд г. Нижний Новгород (Нижегородская область) (подробнее) Судьи дела: Нутрик Александр Александрович (судья) (подробнее) Последние документы по делу: Решение от 1 ноября 2020 г. по делу № 12-10/2020 Решение от 7 октября 2020 г. по делу № 12-10/2020 Решение от 4 октября 2020 г. по делу № 12-10/2020 Решение от 21 сентября 2020 г. по делу № 12-10/2020 Решение от 12 июля 2020 г. по делу № 12-10/2020 Решение от 8 июля 2020 г. по делу № 12-10/2020 Решение от 7 мая 2020 г. по делу № 12-10/2020 Решение от 5 мая 2020 г. по делу № 12-10/2020 Решение от 21 апреля 2020 г. по делу № 12-10/2020 Решение от 24 февраля 2020 г. по делу № 12-10/2020 Решение от 20 февраля 2020 г. по делу № 12-10/2020 Решение от 17 февраля 2020 г. по делу № 12-10/2020 Решение от 11 февраля 2020 г. по делу № 12-10/2020 Решение от 5 февраля 2020 г. по делу № 12-10/2020 Решение от 5 февраля 2020 г. по делу № 12-10/2020 Решение от 3 февраля 2020 г. по делу № 12-10/2020 Решение от 28 января 2020 г. по делу № 12-10/2020 Решение от 21 января 2020 г. по делу № 12-10/2020 Решение от 21 января 2020 г. по делу № 12-10/2020 Решение от 21 января 2020 г. по делу № 12-10/2020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