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12-41/2020 (УИД 52RS0006-01-2019-002266-73)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27 сентября 2020 г. по делу № 12-41/2020 Решение от 15 июля 2020 г. по делу № 12-41/2020 Решение от 27 апреля 2020 г. по делу № 12-41/2020 Решение от 14 апреля 2020 г. по делу № 12-41/2020 Решение от 27 февраля 2020 г. по делу № 12-41/2020 Решение от 24 февраля 2020 г. по делу № 12-41/2020 Решение от 24 февраля 2020 г. по делу № 12-41/2020 Решение от 20 февраля 2020 г. по делу № 12-41/2020 Решение от 6 февраля 2020 г. по делу № 12-41/2020 Решение от 6 февраля 2020 г. по делу № 12-41/2020 Решение от 5 февраля 2020 г. по делу № 12-41/2020 Решение от 27 января 2020 г. по делу № 12-41/2020 Решение от 19 января 2020 г. по делу № 12-41/2020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