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12-42/2020 (УИД 52RS0006-01-2019-002267-70)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 ноября 2020 г. по делу № 12-42/2020 Решение от 13 октября 2020 г. по делу № 12-42/2020 Решение от 15 июля 2020 г. по делу № 12-42/2020 Решение от 2 июля 2020 г. по делу № 12-42/2020 Решение от 25 мая 2020 г. по делу № 12-42/2020 Решение от 23 апреля 2020 г. по делу № 12-42/2020 Решение от 15 апреля 2020 г. по делу № 12-42/2020 Решение от 11 февраля 2020 г. по делу № 12-42/2020 Решение от 10 февраля 2020 г. по делу № 12-42/2020 Решение от 6 февраля 2020 г. по делу № 12-42/2020 Решение от 5 февраля 2020 г. по делу № 12-42/2020 Решение от 22 января 2020 г. по делу № 12-42/2020 Решение от 13 января 2020 г. по делу № 12-42/2020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