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12-8/2020 (УИД 52RS0006-01-2019-002195-92)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6 октября 2020 г. по делу № 12-8/2020 Решение от 10 сентября 2020 г. по делу № 12-8/2020 Решение от 29 июля 2020 г. по делу № 12-8/2020 Решение от 20 июля 2020 г. по делу № 12-8/2020 Решение от 16 июля 2020 г. по делу № 12-8/2020 Решение от 6 мая 2020 г. по делу № 12-8/2020 Решение от 5 мая 2020 г. по делу № 12-8/2020 Решение от 25 февраля 2020 г. по делу № 12-8/2020 Решение от 11 февраля 2020 г. по делу № 12-8/2020 Решение от 7 февраля 2020 г. по делу № 12-8/2020 Решение от 5 февраля 2020 г. по делу № 12-8/2020 Решение от 15 января 2020 г. по делу № 12-8/2020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