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Возможность образования повреждения при обстоятельствах, указанных потерпевшим Потерпевший №1 в ходе проведения следственного эксперимента, не исключается, на что указывает локализация повреждения.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Возможность образования повреждения при обстоятельствах, указанных подозреваемым ФИО2 в ходе проведения следственного эксперимента, исключается, на что указывает локализация повреждения, а именно ФИО2 указал, что нанес удар ножом левую подреберную область живота, что не совпадает с локализацией повреждения, имевшегося у Потерпевший №1 (правая подреберная область живота) (т.1, л.д.170-171). В ходе проведения следственного эксперимента, как следует из протокола от 03.10.2019, потерпевший Потерпевший №1 показал каким образом ФИО2 11.09.2019 причинил ему телесное повреждение в виде ножевого ранения в правую подреберную область живота (т.1, л.д.60-64). В ходе проведения следственного эксперимента, как следует из протокола от 12.09.2019, подозреваемый ФИО2 показал, каким образом 11.09.2019 причинил телесное повреждение Потерпевший №1 в виде ножевого ранения в правую подреберную область живота (т.1, л.д.99-105). Как следует из протокола от 03.10.2019 в ходе получения образцов для сравнительного исследования у потерпевшего Потерпевший №1 получены образцы ДНК на марлевый тампон для проведения сравнительного исследования (т.1, л.д.66). Как следует из протокола от 08.10.2019 в ходе получения образцов для сравнительного исследования у обвиняемого ФИО2 получены образцы отпечатков пальцев рук для проведения сравнительного исследования (т.1, л.д.175). Согласно заключению экспертов № от 08.11.2019 на ноже и двух смывах вещества, изъятых «с пола» и «дверной ручки» в ходе осмотра &lt;адрес&gt;, где ФИО2 причинил тяжкий вред здоровью Потерпевший №1, обнаружена кровь Потерпевший №1 На поверхности футболки, в которую был одет Потерпевший №1, обнаружено одно колото-резаное повреждение, которое, могло быть образовано представленным на исследование ножом, изъятым в ходе осмотра места происшествия 11.09.2019 (т.1, л.д.181-186). Из протокола осмотра предметов и постановления о признании и приобщении к уголовному делу вещественных доказательств от 03.12.2019 следует, что были осмотрены, признаны и приобщены к уголовному делу в качестве таковых футболка Потерпевший №1, в которую он был одет в момент нанесения уму удара ножом ФИО2; нож, которым ФИО2 нанес удар Потерпевший №1, причинив тяжкий вред здоровью; марлевых тампона со смывами вещества буро-коричневого цвета; 1 марлевый тампон с образцом слюны Потерпевший №1 (т.1, л.д.197-201, 202-203). Из протокола предъявления предмета на опознание, проведенного с участием обвиняемого ФИО2 от 03.12.2019 им был опознан нож, изъятый 11.09.2019 в ходе осмотра места происшествия из &lt;адрес&gt;, как предмет, которым он 11.09.2019 причинил телесное повреждение в виде одного ножевого ранения в правую подреберную область живота Потерпевший №1 (т.1, л.д.189-192). Проанализировав приведенные выше доказательства и оценив их с точки зрения относимости, допустимости и достоверности, суд приходит к выводу о том, что их совокупность является достаточной для разрешения дела по существу и постановления в отношении ФИО2 обвинительного приговора. Суд признает относимыми, допустимыми и достоверными показания потерпевшего Потерпевший №1 в ходе предварительного следствия и оглашенные в судебном заседании, поскольку они логичны, последовательны и согласуются с иными исследованными в судебном заседании доказательствами. Потерпевший был предупрежден об уголовной ответственности за дачу заведомо ложных показаний, повода для оговора подсудимого ФИО2 с его стороны не установлено. Данные показания согласуются с показаниями подсудимого, а также показаниями свидетелей. Ставить под сомнение показания свидетелей Свидетель №2, Свидетель №1, КВВ, КЕВ оснований у суда не имеется, поэтому суд признает их относимыми, допустимыми и достоверными. Суд отмечает, что свидетели перед началом допроса предупреждались об уголовной ответственности за дачу заведомо ложных показаний, свидетелям также разъяснялась возможность использования данных ими показаний в качестве доказательств, в том числе в случае их последующего отказа от этих показаний; каких-либо данных, свидетельствующих о заинтересованности указанных лиц в исходе дела и об оговоре ими подсудимого с их стороны, по делу не установлено. Суд, оценивая письменные доказательства с точки зрения относимости, допустимости, достоверности, признает каждое из них относимым, допустимым, достоверным, поскольку содержание вышеуказанных доказательств соответствует действительности, объективно отражает обстоятельства совершенного преступления, получены в соответствии с требованиями уголовно-процессуального закона, согласуются с другими доказательствами по уголовному делу. Ставить под сомнение приведенные выше заключения экспертиз оснований у суда не имеется. Данные экспертизы проведены компетентными лицами, обладающими специальными познаниями, перед проведением экспертиз эксперты были предупреждены об уголовной ответственности за дачу заведомо ложных заключений, поэтому заключения экспертиз суд признает относимыми, допустимыми и достоверными доказательствами. Относимыми, допустимыми и достоверными доказательствами суд признает показания подсудимого ФИО2 в судебном заседании, поскольку они соответствуют иным исследованным в судебном заседании доказательствам, которые суд по изложенным выше основаниям признал относимыми, допустимыми и достоверными. Доказательств самооговора подсудимым по делу не имеется. Оценив приведенные выше доказательства, суд приходит к выводу, что их совокупность является достаточной для того, чтобы сделать однозначный вывод о виновности ФИО2 в совершении инкриминируемого ему деяния. Не отрицая своей причастности к нанесению Потерпевший №1 удара, подсудимый утверждал, что противоправные действия потерпевшего Потерпевший №1 спровоцировали его на совершения действий по причинению тому телесных повреждений при указанных обстоятельствах. Вместе с тем, в ходе судебного следствия не установлено наличие посягательства со стороны потерпевшего, создавшего реальную угрозу для жизни и здоровья подсудимого, то есть подсудимый не находился в состоянии необходимой обороны и не превышал ее пределы. Факт наличия у потерпевшего телесного повреждения - колото - резаного ранения &lt;данные изъяты&gt; подтвержден заключениями экспертов. У подсудимого какие-либо телесные повреждения, способные причинить вред его жизни и здоровью после произошедшего 11.09.2019 конфликта отсутствовали. Суд считает, что о наличии у подсудимого умысла на причинение тяжкого вреда здоровью Потерпевший №1 свидетельствует само поведение подсудимого ФИО2, который, конфликтуя с Потерпевший №1., достаточных мер к тому, чтобы тот покинул его квартиру не предпринял, неоднократно в течение вечера 11.09.2019 сам, после распития с потерпевшим спиртных напитков, выяснял с ним отношения. Проверив и оценив в соответствии с требованиями ст.ст. - 88 УПК РФ приведенные доказательства, суд находит доказанной вину ФИО2 в умышленном причинении тяжкого вреда здоровью, опасного для жизни человека, с применением предмета, используемого в качестве оружия, и квалифицирует его действия по п. «з» ч.2 ст. 111 УК РФ . Данные обстоятельства нашли свое подтверждение в ходе судебного разбирательства и у суда нет оснований для иной квалификации действий подсудимого, чем указано в обвинении. Квалифицирующий признак – с применением предмета, используемого в качестве оружия, суд усматривает в том, что ФИО2 для достижения своего умысла, использовал нож, которым нанес Потерпевший №1 удар в область живота и примененный предмет причинил вред, опасный для жизни и здоровья Потерпевший №1 Изучением личности подсудимого установлено, что ФИО2 судим, &lt;данные изъяты&gt; Допрошенная в судебном заседании по ходатайству подсудимого ФИО2 свидетель МАН характеризовала ФИО2 с положительной стороны. Согласно заключению комиссии экспертов № от 05.11.2019 &lt;данные изъяты&gt; В ходе судебного следствия установлено, что во время совершения преступления ФИО2 действовал последовательно, целенаправленно, правильно ориентировался в окружающей обстановке и происходящих событиях, осознано руководил своими действиями. Его поведение в судебном заседании адекватно происходящему, он дает обдуманные показания. При таких данных суд находит, что ФИО2 является вменяемым и подлежит уголовной ответственности и наказанию. Обстоятельством, смягчающим наказание ФИО2, в соответствии со ст. 61 УК РФ , суд признает противоправное поведение потерпевшего Потерпевший №1, послужившее поводом к совершению преступления, признание ФИО2 вины, раскаяние в содеянном, активное способствование расследованию преступления, иные действия, направленные на заглаживание вреда, причиненного преступлением, путем принесения извинений потерпевшему, состояние здоровья &lt;данные изъяты&gt; Учитывая, что действия ФИО2 непосредственно были связаны с тем, что он находился в состоянии алкогольного опьянения, с учетом характера и степени общественной опасности совершенного преступления, обстоятельств его совершения, данных о личности подсудимого, суд приходит к выводу о том, что именно состояние алкогольного опьянения сняло внутренний самоконтроль у подсудимого, что привело к совершению преступления, в связи с чем обстоятельством, отягчающим наказание подсудимого в соответствии с ч.1.1 ст. 63 УК РФ , суд признает совершение преступления в состоянии опьянения, вызванном употреблением алкоголя, что подтверждено подсудимым в судебном заседании. При назначении вида и меры наказания за совершенное преступление суд в соответствии со ст.ст. , , 60 УК РФ учитывает характер и степень общественной опасности содеянного, личность виновного, наличие смягчающих наказание обстоятельств, влияние назначаемого наказания на исправление подсудимого и на условия жизни его семьи. Совершенное ФИО2 преступление, в соответствии со ст. 15 УК РФ отнесено к категории тяжкого. Оснований для применения положений ч.6 ст. 15 УК РФ и изменения категории преступления на менее тяжкую, не имеется. С учетом фактических обстоятельств содеянного и личности подсудимого ФИО2, принимая во внимание цели уголовного наказания, соблюдая требование закона о строго индивидуальном подходе к назначению наказания, в целях предупреждения совершения новых преступлений, а также ввиду того, что иное основное наказание санкцией ч.2 ст. 111 УК РФ не предусмотрено, суд приходит к выводу о необходимости назначения подсудимому наказания в виде лишения свободы, без применения ст. 73 УК РФ , что будет отвечать требованиям социальной справедливости и принципам соразмерности содеянному. Сведений о наличии у подсудимого тяжелых жизненных обстоятельств, влияющих на вид и размер наказания, суду не представлено. Сведениями о том, что подсудимый не может отбывать наказание в виде лишения свободы, суд не располагает. Правовых оснований для установления и признания каких-либо обстоятельств исключительными, дающими возможность назначения подсудимому наказания с применением положений ст. 64 УК РФ , суд не усматривает. Оснований для назначения подсудимому дополнительного наказания в виде ограничения свободы суд находит возможным не назначать. В силу положений п.«б» ч.1 ст. 58 УК РФ местом отбывания наказания подсудимому ФИО2 суд определяет исправительную колонию общего режима. Гражданский иск о возмещении затрат на стационарное лечение потерпевшего Потерпевший №1, заявленный прокурором г.Щекино Тульской области в интересах территориального фонда обязательного медицинского страхования Тульской области, поддержанный государственным обвинителем в судебном заседании, суд полагает правильным удовлетворить полностью на основании п.1 ст. 1064 , ст 1082 ГК РФ , взыскав с ФИО2 в пользу территориального фонда ОМС Тульской области документально подтвержденную величину затрат на стационарное лечение потерпевшего Потерпевший №1 в размере 50466 руб. 68 коп. Вопрос о вещественных доказательствах по делу, относительно которых на стадии предварительного расследования не было принято окончательных решений, разрешается в соответствии с требованиями ч.3 ст. 81 УПК РФ . На основании ч.2 ст. 97 УПК РФ , в обеспечение исполнения приговора до его вступления в законную силу, действующую в настоящее время в отношении ФИО2 меру пресечения суд оставляет без изменения – заключение под стражу. Руководствуясь ст.ст. , , - 309 УПК РФ , суд п р и г о в о р и л : признать ФИО2 виновным в совершении преступления, предусмотренного п.«з» ч.2 ст. 111 УК РФ , и назначить ему наказание в виде лишения свободы сроком 3 (три) года с отбыванием в исправительной колонии общего режима. Меру пресечения в отношении осужденного ФИО2 до вступления приговора в законную силу оставить без изменения – заключение под стражу, осужденного содержать в ФКУ СИЗО-1 УФСИН России по Тульской области. Срок наказания исчислять с даты постановления приговора – 6 февраля 2020, с зачетом в срок наказания времени нахождения осужденного под стражей до вынесения приговора с 12 сентября 2019 по 05 февраля 2020 включительно. На основании п. «б» ч. 3.1 ст. 72 УК РФ (в редакции Федерального закона РФ от 03.07.2018 года № 186-ФЗ) время содержания ФИО2 под стражей с 12 сентября 2019 по день вступления приговора в законную силу зачесть в срок лишения свободы из расчета один день за полтора дня отбывания наказания в исправительной колонии общего режима с учетом положений, предусмотренных ч.3.3 ст. 72 УК РФ . Вещественные доказательства: нож, 2 марлевых тампона со смывами вещества буро-коричневого цвета; 1 марлевый тампон с образцом слюны Потерпевший №1, хранящиеся при уголовном деле, уничтожить по вступлению приговора в законную силу. Футболку Потерпевший №1, возвращенную последнему, оставить в его владении. Гражданский иск прокурора г.Щекино Тульской области о возмещении материального ущерба удовлетворить полностью, взыскав с осужденного ФИО2 в пользу территориального фонда обязательного медицинского страхования Тульской области 50466 (пятьдесят тысяч четыреста шестьдесят шесть) рублей 68 (шестьдесят восемь) копеек. Приговор может быть обжалован в апелляционном порядке в Тульский областной суд путем подачи апелляционной жалобы, апелляционного представления в Щекинский районный суд Тульской области в течение десяти суток со дня его провозглашения, а осужденным, содержащимся под стражей, – в тот же срок со дня вручения ему копии приговора. Осужденный вправе ходатайствовать о своем участии в рассмотрении уголовного дела судом апелляционной инстанции. Председательствующий Суд: Щекинский районный суд (Тульская область) (подробнее) Судьи дела: Епифанова Ю.В. (судья) (подробнее) Последние документы по делу: Приговор от 5 февраля 2020 г. по делу № 1-272/2019 Приговор от 24 ноября 2019 г. по делу № 1-272/2019 Приговор от 28 августа 2019 г. по делу № 1-272/2019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