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выписки истории операций по дебетовой карте за период ДД.ММ.ГГГГ по ДД.ММ.ГГГГ, предоставленная Потерпевший №1 ДД.ММ.ГГГГ. Расположена на листе формата А4 с буквенными и цифирными обозначениями. Присутствует текст: «Сбербанк, номер карты 427670******9673 А. А. Ш., - ДД.ММ.ГГГГ дата операции, ДД.ММ.ГГГГ дата обработки 279526 код RUS MOSCOW MBK ПЕРЕВОД 2202****2643 C.АНАСТАСИЯ В.НА описание операции 100 рублей, - ДД.ММ.ГГГГ дата операции, ДД.ММ.ГГГГ дата обработки 234105 код RUS MOSCOW MBK ПЕРЕВОД 2202****2643 C.АНАСТАСИЯ В.НА описание операции 5000 рублей, - ДД.ММ.ГГГГ дата операции ДД.ММ.ГГГГ дата обработки 285093 код RUS MOSCOW OAO MTS № описание операции 150 рублей, - ДД.ММ.ГГГГ дата операции ДД.ММ.ГГГГ дата обработки 227971 код RUS MOSCOW OAO MTS № описание операции 250 рублей, - ДД.ММ.ГГГГ 223542 RUS MOSCOW SBOL перевод 5469*****1587 Ш. А. А. +5500»;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дебетовая банковская карта платежной системы «Мир» ПАО «Сбербанк», изъятая протоколом осмотра места происшествия от ДД.ММ.ГГГГ, прямоугольной формы. Выполнена из пластика серого цвета. На лицевой стороне имеется текст: «Сбербанк № Anastasia Spirova 9070/7772 z 70000483». На фронтальной стороне имеется текст: « спасибо подпись не требуется»;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выписки истории операций по дебетовой карте за период ДД.ММ.ГГГГ по ДД.ММ.ГГГГ (предоставлена Свидетель №1). Расположена на листе формата А4 с буквенными и цифирными обозначениями. Присутствует текст: «Сбербанк, номер карты 220220******2643 Анастасия В.на С. номер счета 40№, - ДД.ММ.ГГГГ дата операции, ДД.ММ.ГГГГ дата обработки 248127 Rus Amursk Iprahimova V описание операции 90 рублей, - ДД.ММ.ГГГГ дата операции, ДД.ММ.ГГГГ дата обработки 231482 Rus MOSCOW MBK перевод 4276****9573 Ш. А. А. описание операции +100 рублей, - ДД.ММ.ГГГГ дата операции, ДД.ММ.ГГГГ дата обработки 244077 Rus Amursk atm 032737 описание операции 500 рублей, - ДД.ММ.ГГГГ дата операции, ДД.ММ.ГГГГ дата обработки 295006 Rus Amursk atm 032737 V описание операции 4500 рублей, - ДД.ММ.ГГГГ дата операции, ДД.ММ.ГГГГ дата обработки 244594 Rus MOSCOW MBK перевод 4276****9573 Ш. А. А. описание операции 5000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фотографии экрана с выпиской из мобильного банка (предоставлены Потерпевший №1), расположены на 4 листах формата А4, имеются цифирные и буквенные обозначения. На фото № присутствует текст: «оплата товаров и услуг, успешно выполнено, МТС, OAO MTS MOSCOW RUS, списать со счета ****9573, сумма списания 250 р., дата и время операции ДД.ММ.ГГГГ 01:41:21 МСК, сохранить или отправить». На фото № присутствует текст: «оплата товаров и услуг, успешно выполнено, МТС, OAO MTS MOSCOW RUS, списать со счета ****9573, сумма списания 150 р., дата и время операции ДД.ММ.ГГГГ 01:41:52 МСК, сохранить или отправить». На фото № имеется текст: «перевод успешно выполнен СБЕРБАНК счет списания ****9573 счет зачисления ****2643 сумма списания 5000 р. дата и время ДД.ММ.ГГГГ 01:45:48 сохранить и отправить». На фото № имеется текст: «перевод успешно выполнен СБЕРБАНК счет списания ****9573 счет зачисления ****2643 сумма списания 100 р. дата и время ДД.ММ.ГГГГ 08:52:39 сохранить и отправить». Данные документы приобщены к уголовному делу в качестве вещественных доказательств (т.1 л.д. 88). Из заявления Потерпевший №1 от ДД.ММ.ГГГГ (т.1 л.д. 3) следует, что она просит привлечь к уголовной ответственности неизвестных лиц, которые в ноябре 2019 г. с принадлежащей ей банковской карты ПАО «Сбербанк России» посредством мобильного перевода похитили принадлежащие ей денежные средства в сумме 5500 рублей, чем причинили значительный ущерб. Из расписки потерпевшей Потерпевший №1 от ДД.ММ.ГГГГ (т.1 л.д.108) следует, что она получила от Свидетель №1 денежные средства в размере 5500 рублей, претензий не имеет. Таким образом, из материалов дела усматривается, что показания потерпевшей, свидетеля последовательны и непротиворечивы, согласуются между собой, подтверждаются и письменными доказательствами. И поскольку исследованные доказательства соответствуют фактическим обстоятельствам дела, они признаются судом достоверными и допустимыми. Эти доказательства соответствуют признательным показаниям подсудимого, в связи с чем, последние суд также признает достоверными и допустимыми доказательствами, и в соответствии с ч. 2 ст. 77 УПК РФ кладет в основу обвинения, поскольку они не являются самооговором и единственным доказательством по делу, получены в соответствии с требованиями уголовно-процессуального закона, виновность подсудимого подтверждена совокупностью имеющихся по уголовному делу доказательств, исследованных судом. Приведенными доказательствами вина подсудимого ФИО1 установлена. Его действия надлежит квалифицировать по п. «г» ч. 3 ст. 158 УК РФ , как кража, то есть тайное хищение чужого имущества, совершенная с причинением значительного ущерба гражданину, с банковского счета. Чистосердечное признание подсудимого суд принимает как допустимое и достоверное доказательство, поскольку оно было дано им добровольно, с учетом положений ч.1 ст. 142 УПК РФ , без какого-либо насилия со стороны сотрудников полиции. Корыстные побуждения и умысел подсудимого доказаны приведенными выше доказательствами, а также характером его действий, направленных на завладение деньгами потерпевшей, которые последняя не имела намерения обратить в собственность подсудимого по своей воле. Денежные средства потерпевшей подсудимому не принадлежали и в его законном владении не находились, были для подсудимого заведомо чужим имуществом, которое он изъял из владения собственника и скрылся с места совершения преступления, тем самым, причинив своими действиями имущественный ущерб собственнику. О безвозмездности изъятия свидетельствует то обстоятельство, что действиями подсудимого был причинен имущественный ущерб потерпевшей. Квалифицирующий признак «с причинением значительного ущерба гражданину» нашел свое подтверждение в том, что подсудимый, тайно похитив не принадлежащие ему денежные средства, причинил потерпевшей значительный материальный ущерб, с учетом имущественного положения потерпевшей и суммы денежных средств, превышающей 5000 рублей. Квалифицирующий признак «с банковского счета» подтверждается тем, что подсудимый похитил деньги с расчетного счета банковской карты потерпевшей. Психическое состояние подсудимого исследовалось как в ходе предварительного следствия, так и в судебном заседании. Сомнений во вменяемости подсудимого у суда нет, на учете у психиатра и нарколога ФИО1 не состоит. Данных о наличии у него какого-либо психического заболевания или временного расстройства психической деятельности, которые не позволяли ему контролировать свои действия и руководить ими, не имеется. Его действия в момент совершения преступления были целенаправленные, осмысленные, последовательные. Поведение подсудимого в суде адекватно и осознанно. В соответствии со ст. , , 60 УК РФ при назначении наказания суд учитывает степень и характер общественной опасности содеянного, личность подсудимого, влияние подлежащего назначению наказания на исправление подсудимого и на условия жизни его семьи. Преступление, предусмотренное ч. 3 ст. 158 УК РФ , относится к категории тяжких. Смягчающими наказание обстоятельствами суд признает полное признание подсудимым вины, чистосердечное признание, которое суд расценивает, как явку с повинной, активное способствование раскрытию и расследованию преступления, раскаяние в содеянном, добровольное возмещение ущерба потерпевшей, наличие двоих малолетних детей. Доводы подсудимого о том, что необходимо признать смягчающим наказание обстоятельством тяжелую жизненную ситуацию, суд не может принять во внимание и оснований для признания данного обстоятельства смягчающим не находит, поскольку освобождение из детского дома в 2014 году не является поводом для совершения имущественных преступлений, учитывая, что подсудимый на момент совершения данного преступления имел место жительства, проживал с сожительницей и подрабатывал. Отягчающим наказание обстоятельством является рецидив преступлений. В соответствии с п. «б» ч.2 ст. 18 УК РФ рецидив преступлений признается опасным. Решая вопрос о виде и размере наказания, суд учитывает, что ФИО1 по месту жительства характеризуется посредственно, по месту отбывания наказания в ФКУ ИК-31- отрицательно, ранее судим, через непродолжительное время после освобождения из мест лишения свободы вновь совершил данное преступление, то есть, преступную деятельность не прекратил, что существенно повышает общественную опасность личности подсудимого, и свидетельствует о нецелесообразности назначения наказания с применением ст. 73 УК РФ , в связи с чем, учитывая стойкое асоциальное поведение подсудимого, суд полагает необходимым назначить ему наказание в виде лишения свободы, с реальной изоляцией его от общества, по правилам ч.5 ст. 69 УК РФ . В силу ч.2 ст. 68 УК РФ , при рецидиве преступлений лицу, совершившему преступление, за которое предусмотрены альтернативные виды наказаний, назначается только наиболее строгий вид наказания, предусмотренный соответствующей статьей Особенной части УК РФ. И при любом виде рецидива срок наказания не может быть менее 1/3 максимального срока наиболее строгого вида наказания, предусмотренного за совершенное преступление. Оснований для применения ст. 53.1 , , ч.3 ст. 68 УК РФ , то есть для назначения более мягкого наказания, без учета правил рецидива, а также для постановления приговора без назначения наказания или освобождения ФИО1 от наказания, суд не усматривает ввиду их отсутствия. Дополнительное наказание в виде штрафа суд полагает нецелесообразным, учитывая размеры установленного штрафа и имущественное положение подсудимого. Дополнительное наказание в виде ограничения свободы суд полагает возможным не назначать ввиду наличия совокупности смягчающих наказание обстоятельств и достаточности ввиду наличия данных обстоятельств назначения основного наказания в виде лишения свободы для исправления подсудимого. В соответствии с п. «в» ч.1 ст. 58 УК РФ лишение свободы ФИО1 надлежит отбывать в исправительной колонии строгого режима, как осужденному к лишению свободы, при опасном рецидиве преступлений, ранее отбывавшему лишение свободы. Суд, руководствуясь ч. 2 ст. 97 УПК РФ , считает необходимым изменить подсудимому меру пресечения, избранную органом предварительного следствия по настоящему делу в виде подписки о невыезде и надлежащем поведении, на заключение под стражу. В соответствии со ст. 81 УПК РФ вещественные доказательства по делу: копии выписок истории операций по дебетовой карте, фотографии экрана с выпиской из мобильного банка Потерпевший №1 в количестве 4 штук, хранящиеся при уголовном деле, хранить при уголовном деле; дебетовую банковскую карту платежной системы «Мир» ПАО «Сбербанк», хранящуюся у свидетеля Свидетель №1, - оставить последней по принадлежности. В соответствии со ст. 132 УПК РФ процессуальные издержки по оплате труда адвоката подлежат возмещению за счет средств федерального бюджета, поскольку защитник участвовал в деле по назначению, подсудимый ФИО1 ходатайствовал о рассмотрении дела особым порядком, однако его ходатайство не было удовлетворено по независящим от него обстоятельствам. На основании изложенного и руководствуясь ст. - 309 УПК РФ , суд П Р И Г О В О Р И Л : ФИО1 признать виновным в совершении преступления, предусмотренного п. «г» ч. 3 ст. 158 УК РФ , и назначить ему наказание в виде лишения свободы на срок 2 года 6 месяцев. На основании ч.5 ст. 69 УК РФ по совокупности преступлений путем частичного сложения наказаний по данному приговору и приговору Амурского городского суда &lt;адрес&gt; от ДД.ММ.ГГГГ, окончательно назначить 3 года лишения свободы, с отбыванием наказания в исправительной колонии строгого режима. Срок наказания ФИО1 исчислять со дня вступления приговора в законную силу. На основании п. «а» ч.3.1 ст. 72 УК РФ (в редакции ФЗ от ДД.ММ.ГГГГ № 186-ФЗ) время содержания под стражей ФИО1 с ДД.ММ.ГГГГ по день вступления приговора в законную силу и время содержания под стражей по приговору Амурского городского суда от ДД.ММ.ГГГГ – с ДД.ММ.ГГГГ по ДД.ММ.ГГГГ зачесть в срок лишения свободы из расчета один день за один день отбывания наказания в исправительной колонии строгого режима. Меру пресечения ФИО1 в виде подписки о невыезде и надлежащем поведении изменить до вступления приговора в законную силу на заключение под стражей. После вступления приговора в законную силу меру пресечения отменить. Вещественные доказательства по делу: копии выписок истории операций по дебетовой карте, фотографии экрана с выпиской из мобильного банка Потерпевший №1 в количестве 4 штук, хранящиеся при уголовном деле, хранить при уголовном деле; дебетовую банковскую карту платежной системы «Мир» ПАО «Сбербанк», хранящуюся у свидетеля Свидетель №1, - оставить последней по принадлежности. Процессуальные издержки по делу возместить за счет средств федерального бюджета. Приговор может быть обжалован в апелляционном порядке в &lt;адрес&gt;вой суд через Амурский городской суд &lt;адрес&gt;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он должен указать в своей апелляционной жалобе. Ходатайство об участии в рассмотрении уголовного дела судом апелляционной инстанции осужденный вправе заявить в течение 10 суток со дня вручения ему копии приговора. В случае принесения апелляционного представления или апелляционной жалобы, затрагивающих его интересы, осужденный вправе подать свои возражения в письменном виде, и также ходатайствовать об участии в рассмотрении уголовного дела судом апелляционной инстанции. Ходатайство об участии в рассмотрении уголовного дела судом апелляционной инстанции осужденный вправе заявить в течение 10 суток со дня вручения ему копии апелляционного представления или апелляционной жалобы, затрагивающих его интересы. В случае подачи апелляционной жалобы, как и в случае принесения апелляционного представления или апелляционной жалобы, затрагивающих его интересы, осужденный вправе: - пригласить защитника по своему выбору для участия в рассмотрении уголовного дела судом апелляционной инстанции, - отказаться от защитника, - ходатайствовать перед судом о назначении другого защитника. Судья Мальченко А.А. Приговор вступил в законную силу 19.05.2020 Суд: Амурский городской суд (Хабаровский край) (подробнее) Судьи дела: Мальченко Анна Александровна (судья) (подробнее) Последние документы по делу: Приговор от 19 октября 2020 г. по делу № 1-77/2020 Приговор от 29 июля 2020 г. по делу № 1-77/2020 Постановление от 22 июля 2020 г. по делу № 1-77/2020 Приговор от 12 июля 2020 г. по делу № 1-77/2020 Приговор от 28 мая 2020 г. по делу № 1-77/2020 Приговор от 25 мая 2020 г. по делу № 1-77/2020 Постановление от 19 мая 2020 г. по делу № 1-77/2020 Апелляционное постановление от 18 мая 2020 г. по делу № 1-77/2020 Постановление от 17 мая 2020 г. по делу № 1-77/2020 Приговор от 15 апреля 2020 г. по делу № 1-77/2020 Приговор от 12 февраля 2020 г. по делу № 1-77/2020 Приговор от 10 февраля 2020 г. по делу № 1-77/2020 Приговор от 21 января 2020 г. по делу № 1-77/2020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