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Пригласить защитника для участия в рассмотрении дела судом апелляционной инстанции. В случае неявки приглашенного защитника в течение 5 суток суд в соответствии с ч.3 ст. 49 УПК РФ вправе предложить пригласить другого защитника, а в случае отказа – принять меры по назначению защитника по своему усмотрению 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Отказаться от защитника. Отказ от защитника в соответствии с ч.3 ст. 52 УПК РФ не лишает права в дальнейшем ходатайствовать о допуске защитника к участию в производстве по уголовному делу; 3.Ходатайствовать перед судом о назначении защитника, в т.ч. бесплатно в случаях, предусмотренных УПК РФ. В соответствии с п.5 ч.2 ст. , ст. 132 УПК РФ суммы, выплаченные адвокату за оказание юридической помощи в случае его участия по назначению, относятся к процессуальным издержкам, которые суд вправе взыскать с осужденного(ой). Судья Н.А.Митусов Суд: Хохольский районный суд (Воронежская область) (подробнее) Иные лица: прокурор Хохольского района (подробнее) Судьи дела: Митусов Николай Алексеевич (судья) (подробнее) Последние документы по делу: Приговор от 8 октября 2020 г. по делу № 1-20/2020 Постановление от 2 июля 2020 г. по делу № 1-20/2020 Приговор от 20 мая 2020 г. по делу № 1-20/2020 Приговор от 18 мая 2020 г. по делу № 1-20/2020 Апелляционное постановление от 25 марта 2020 г. по делу № 1-20/2020 Приговор от 26 февраля 2020 г. по делу № 1-20/2020 Приговор от 26 февраля 2020 г. по делу № 1-20/2020 Приговор от 25 февраля 2020 г. по делу № 1-20/2020 Приговор от 19 февраля 2020 г. по делу № 1-20/2020 Приговор от 17 февраля 2020 г. по делу № 1-20/2020 Приговор от 29 января 2020 г. по делу № 1-20/2020 Приговор от 24 января 2020 г. по делу № 1-20/2020 Постановление от 15 января 2020 г. по делу № 1-20/2020 Постановление от 9 января 2020 г. по делу № 1-20/2020 Показать все документы по этому делу Судебная практика по: Контрабанда Судебная практика по применению норм ст. 200.1, 200.2, 226.1, 229.1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