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 августа 2009 года Шурышкарским районным судом Ямало-Ненецкого автономного округа по п. «б» ч. 2 ст. 131 УК РФ к 4 годам лишения свободы в колонии общего режима; отбыл наказание полностью 6 июня 2013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 июля 2018 года Шурышкарским районным судом Ямало-Ненецкого автономного округа по ч. 2 ст. 3141 УК РФ к 4 месяцам лишения свободы в исправительной колонии строгого режима, отбыл наказание полностью 1 ноября 2018 года; осужден по ч. 2 ст. 3141 УК РФ к 4 месяцам лишения свободы в исправительной колонии строгого режима. Мера пресечения ФИО1 избрана в виде заключения под стражу, и он взят под стражу в зале суда. Срок отбывания наказания ФИО1 постановлено исчислять с 26 декабря 2019 года. На основании п. «а» ч. 3.1 ст. 72 УК РФ в срок лишения свободы зачтено время содержания ФИО1 под стражей в период с 26 декабря 2019 года до вступления приговора в законную силу, из расчёта один день содержания под стражей за один день отбывания наказания в исправительной колонии строгого режима. Заслушав выступления осужденного ФИО1 и защитника Новкина В.Я., поддержавших доводы апелляционной жалобы, мнение прокурора Бугорковой Е.В. об изменении приговора и смягчении наказания, суд УСТАНОВИЛ: По приговору суда, постановленному в соответствии со ст. 316 УПК РФ в особом порядке судебного разбирательства, ФИО1 признан виновным и осужден за то, что являясь лицом, в отношении которого решением суда от 23 октября 2018 года установлен административный надзор, и будучи неоднократно привлеченным к административной ответственности за несоблюдение установленных ему административных ограничений, вновь нарушил установленные судом ограничения - 26 октября 2019 года в ночное время находился вне своего места жительства, при этом данное нарушение было сопряжено с совершением административного правонарушения, предусмотренного ст. 20.21 Кодекса Российской Федерации об административных правонарушениях. Преступление совершено в &lt;адрес&gt; при обстоятельствах, изложенных в приговоре. В апелляционной жалобе осужденный ФИО1 не согласен с приговором в силу его суровости и полагает неправильно назначенным вид исправительного учреждения. В возражениях на апелляционную жалобу государственный обвинитель Османов И.Р. просит приговор Шурышкарского районного суда ЯНАО от 26 декабря 2019 года в отношении ФИО1 оставить без изменения, апелляционную жалобу - без удовлетворения. Проверив материалы дела, обсудив доводы апелляционной жалобы и возражений на неё, выслушав участников судебного разбирательства, суд приходит к следующему. Суд первой инстанции пришел к обоснованному выводу о виновности ФИО1 в совершении инкриминируемого ему преступления при его согласии с предъявленным обвинением, с соблюдением предусмотренных законом необходимых условий для постановления приговора по результатам рассмотрения дела в особом порядке. Нарушений уголовно-процессуального закона, связанных с принятием решения о рассмотрении уголовного дела в особом порядке судопроизводства, по делу не имеется. Действия ФИО1 квалифицированы правильно. При назначении ФИО1 наказания суд учёл общие цели и принципы наказания, дал справедливую оценку характеру и степени общественной опасности содеянного, сведениям о личности виновного, учёл влияние назначаемого наказания на его исправление и на условия жизни его семьи, наличие смягчающих наказание обстоятельств. В качестве обстоятельств, смягчающих наказание, суд обоснованно признал активное способствование раскрытию и расследованию преступления, выразившееся в даче подробных и правдивых показаний об обстоятельствах совершенного преступления (п. «и» ч. 1 ст. 61 УК РФ ), раскаяние в содеянном и признание вины (ч. 2 ст. 61 УК РФ ). Каких-либо иных, не учтённых судом при назначении ФИО1 наказания смягчающих обстоятельств, суд апелляционной инстанции не усматривает. Выводы суда об отсутствии оснований для применения при назначения ФИО1 наказания положений ст. 531, ст. , ст. 64 УК РФ , подробно изложены в приговоре с приведением убедительных мотивов, не согласиться с которыми оснований не имеется. Вместе с тем, приговор подлежит изменению на основании п. 3 ст. 38915, п. 1 ч. 1 ст. 38918 УПК РФ - ввиду неправильного применения уголовного закона, выразившемся в нарушении требований общей части Уголовного кодекса РФ. По приговору от 07 сентября 2009 года ФИО1 был осужден за тяжкое преступление, предусмотренное п. «б» ч. 2 ст. 131 УК РФ , судимость за которое погашается по истечении шести лет после отбытия наказания (п. «г» ч. 3 ст. 86 УК РФ , в редакции, действовавшей до 3 августа 2013 года). Наказание отбыто 6 июня 2013 года, следовательно, 6 июня 2019 года истек срок погашения раной судимости и на момент совершения преступления, по которому он осужден по настоящему приговору - 26 октября 2019 года - указанная судимость была погашена. По приговору Шурышкарского районного суда от 02 июля 2018 года ФИО2 был осужден за совершение преступления небольшой тяжести, судимость за которое не учитывается при определении рецидива преступлений. Как указал Конституционный Суд РФ в постановлении №2-П от 10 февраля 2017 года, составы преступлений, субъектом которых может быть лишь лицо, ранее подвергнутое административному наказанию за аналогичное противоправное деяние, не предполагают возможность наступления уголовной ответственности за те нарушения, за которые лицо уже было подвергнуто административному наказанию. Криминализация неоднократного нарушения правил административного надзора не сопряжена с возможностью привлечения совершившего его лица к уголовной ответственности за административные правонарушения, за которые данное лицо уже было подвергнуто административному наказанию, поскольку Уголовный кодекс РФ предусматривает ответственность лишь за такое противоправное деяние, которое не послужило основанием административной ответственности совершившего его лица. Таким образом, наличие у ФИО1 судимости по приговору от 7 сентября 2009 года на момент несоблюдения административных ограничений, за которые он был привлечен к административной ответственности по ст. 19.24 КоАП РФ не имеет значение для определения рецидива, поскольку эти действия, являясь криминообразующими, не входят в объективную сторону ч. 2 ст. 3141 УК РФ. Таким образом вывод суда о наличии в действиях осужденного рецидива преступлений является ошибочным, а наличие данной судимости не подлежало учету при постановлении приговора. В связи с необходимостью исключения ссылки на погашенную судимость и на рецидив преступлений, как отягчающее наказание обстоятельство, назначенное ФИО1 наказание подлежит смягчению. Также подлежит изменению вид исправительного учреждения в котором осужденному надлежит отбывать лишение свободы. Определяя вид исправительного учреждения суд апелляционной инстанции руководствуется положениями п. «а» ч. 1 ст. 58 УК РФ . Принимая во внимание что ранее осужденный отбывал наказание в виде лишения свободы в условиях колонии строгого режима (по приговору от 2 июля 2018 года), его помещение в колонию-поселение будет нецелесообразным, в связи с чем ему назначается к отбывания лишения свободы колонии общего режима. С учётом вносимых изменений, согласно п. «б» ч. 31 ст. 72 УК РФ , время содержания ФИО1 под стражей до дня вступления приговора в законную силу следует зачесть в срок лишения свободы из расчета один день содержания под стражей за полтора дня отбывания наказания в исправительной колонии общего режима. Нарушений уголовно-процессуального закона, влекущего отмену либо изменение приговора, не усматривается. На основании изложенного, руководствуясь ст. 38920, ст. 38928, ст. 38933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