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Упаковочная коробка от мобильного телефона *...*. При осмотре в коробке обнаружено: - краткое руководство *...*, выполненная в виде книжки на 10 листах; - товарный чек *...* *Адрес* Дата продажи *Дата*; - смартфон *...* /л.д.30-35/ Постановлением от *Дата* о признании и приобщении к уголовному делу вещественных доказательств. /л.д. 37/ *...* /л.д.47-49/ *...* Оценка всех доказательств дает суду основания, сделать вывод о том, что они собраны без нарушений закона и каждое доказательство, как в отдельности, так и в совокупности с другими относятся к данному делу и достоверно указывают на все обстоятельства дела, которые установил суд. Действия ФИО2 суд квалифицирует по п. «в» ч. 2 ст. 158 УК РФ , как кражу, то есть тайное хищение чужого имущества, с причинением значительного ущерба гражданину. При назначении вида и размера наказания суд учитывает общественную опасность совершенного запрещенного уголовным законом преступного деяния, обстоятельства, смягчающие наказание, данные о личности подсудимой. Преступление, совершенное ФИО2 согласно ст. 15 УК РФ относятся к категории преступлений средней тяжести. Суд изучив личность подсудимой ФИО2 установил, что она по месту жительства и со стороны участкового уполномоченного полиции характеризуется посредственно. *...* Работает уборщицей *Адрес* По характеру тихая, спокойная. В быту употребляет спиртные напитки. Привлекалась к административной ответственности *Дата* по ст. 20.21 КоАП РФ. Психическое состояние подсудимой исследовано в судебном заседании. Так, согласно справке психо-наркологического диспансера ГБУ «Томпонская ЦРБ» от *Дата* ФИО2, *...* На учете у врача психиатра-нарколога не состоит. *...* Учитывая адекватное поведение подсудимой в судебном заседании, у суда не возникло сомнения о вменяемости подсудимой, и суд признает ее вменяемой в силу ст. 19 УК РФ, подлежащей уголовной ответственности за содеянное. При определении вида и размера наказания суд учитывает в качестве смягчающих вину обстоятельств в соответствии с п. «г» ч. 1 ст. 61 УК РФ – наличие малолетнего ребенка, п. «к» ч.1 ст. 61 УК РФ – возмещение вреда, причиненного потерпевшему (л.д. 131-133), ч.2 ст. 61 УК РФ - полное признание вины, раскаяние в содеянном, принесение извинений потерпевшему, наличие работы, отсутствие судимости, молодой возраст. Обстоятельств, отягчающих наказание подсудимой ФИО2 в суде не установлено. Следовательно, при назначении наказания необходимо учесть ч. 1 ст. 62 УК РФ , т.к. в действиях подсудимой имеется заглаживание вреда причиненного потерпевшему и отсутствует отягчающее вину обстоятельство. Суд считает, что отягчающих обстоятельств установленных ч. 1.1 ст. 63 УК РФ не имеется, т.к. имело место простое распитие алкогольных напитков, которое не повлекло тяжких последствий. С учетом фактических обстоятельств дела, характера и степени общественной опасности совершенного преступления, при решении вопроса о назначении наказания ФИО2 суд руководствуется требованиями статьи 60 УК РФ о назначении виновным справедливого наказания в пределах, предусмотренных соответствующими статьями Уголовного кодекса РФ, не находя оснований для изменения категории совершенного ею преступления на менее тяжкое в соответствии с положениями ч. 6 ст. 15 УК РФ , а также ст. 64 УК РФ и назначения более мягкого наказания, чем предусмотрено за данное преступление. Отсутствие судимости, признание вины, заглаживание ущерба не могут являться исключительными обстоятельствами, для изменения категории преступления и назначения наказания на основании ст. 64 УК РФ по данному уголовному делу. Суд отмечает, что данные обстоятельства, учтены судом в качестве обстоятельств смягчающих вину подсудимой. Учитывая необходимость влияния назначаемого наказания на исправление осужденной, суд считает, что исправление ФИО2 возможно без изоляции от общества, с назначением наказания в виде исправительных работ, т.к. она впервые привлекается к уголовной ответственности, за совершение преступления средней тяжести. Назначение иных, более мягких видов наказания, предусмотренных санкцией указанной статьи не будут способствовать исправлению подсудимой, и не достигнут целей справедливого наказания за содеянное. Препятствий для назначения ФИО2 наказания в виде исправительных работ, установленные ч. 5 ст. 50 УК РФ , судом не установлены. Вещественные доказательства: Мобильный телефон *...* возвращены законному владельцу ВИН В целях надлежащего исполнения приговора, меру пресечения подсудимой ФИО2 в виде подписки о невыезде и надлежащем поведении оставить без изменения до вступления приговора в законную силу. Гражданский иск по уголовному делу не заявлен. В соответствии с п. 5 Постановления Пленума Верховного Суда РФ от *Дата* N 42 (ред. от *Дата*) "О практике применения судами законодательства о процессуальных издержках по уголовным делам" по смыслу положений части 1 статьи и частей 1, 2, 4, 6 статьи 132 УПК РФ в их взаимосвязи, суду следует принимать решение о возмещении процессуальных издержек за счет средств федерального бюджета, если в судебном заседании будут установлены имущественная несостоятельность лица, с которого они должны быть взысканы, либо основания для освобождения осужденного от их уплаты. Суд усматривает, что имеются такие основания, т.к. подсудимая не работает, имеет на иждивении ребенка, а также установленное у ней заболевание. В соответствии со ст. ч. 1 и ч. 2 п. 5 УПК РФ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В судебном заседании адвокат Коптелов Н.П. участвовал по назначению суда. На основании п. 5 ст. 50 УПК РФ вознаграждение, подлежащее выплате адвокату, необходимо признать процессуальной издержкой, которую следует возместить за счет средств федерального бюджета, о чем вынести отдельное постановление. На основании изложенного, руководствуясь ст.ст. - 309 УПК РФ , суд ПРИГОВОРИЛ: Признать ФИО2 виновной в совершении преступления, предусмотренного п. «в» ч. 2 ст. 158 УК РФ и назначить ей наказание в виде исправительных работ сроком на 6 (шесть) месяцев с удержанием в доход государства 5 % из заработной платы осужденной. Разъяснить, что в случае злостного уклонения осужденной от отбывания исправительных работ суд может заменить неотбытое наказание принудительными работами или лишением свободы из расчета один день принудительных работ или один день лишения свободы за три дня исправительных работ. Контроль за исполнением наказания в виде исправительных работ осужденной ФИО2 возложить на ФКУ «Уголовно-исполнительная инспекция» Таттинского межмуниципального филиала (дислокация п. Хандыга). Меру пресечения осужденной ФИО2 в виде подписки о невыезде и надлежащем поведении оставить без изменения до вступления приговора в законную силу. Вещественные доказательства: - Мобильный телефон *...* - возвращены законному владельцу ВИН ФИО2 освободить от уплаты процессуальных издержек. Процессуальные издержки по данному уголовному делу возместить за счет средств федерального бюджета. Приговор может быть обжалован в апелляционном порядке в Верховный Суд Республики Саха (Якутия) через Томпонский районный суд в течение 10 суток со дня его провозглашения. В случае обжалования приговора, ФИО2 имеет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Разъяснить, что в случае неявки приглашенного защитника в течение пяти суток, суд вправе предложить пригласить другого защитника, а в случае отказа – принять меры по назначению защитника в порядке установленном советом адвокатской палаты РФ. Также разъяснить, что в течение десяти суток со дня вручения ФИО2 копии апелляционного представления или апелляционной жалобы, затрагивающих ее интересы, он может заявить ходатайство о своём участии при рассмотрении этих представлений и жалоб судом апелляционной инстанции. Председательствующий А.П. Морохоев Суд: Томпонский районный суд (Республика Саха (Якутия)) (подробнее) Судьи дела: Морохоев Анатолий Павлович (судья) (подробнее) Последние документы по делу: Апелляционное постановление от 7 октября 2020 г. по делу № 1-10/2020 Приговор от 22 июля 2020 г. по делу № 1-10/2020 Постановление от 14 июля 2020 г. по делу № 1-10/2020 Приговор от 5 июля 2020 г. по делу № 1-10/2020 Приговор от 5 июля 2020 г. по делу № 1-10/2020 Приговор от 13 мая 2020 г. по делу № 1-10/2020 Приговор от 26 февраля 2020 г. по делу № 1-10/2020 Постановление от 19 февраля 2020 г. по делу № 1-10/2020 Приговор от 13 февраля 2020 г. по делу № 1-10/2020 Приговор от 5 февраля 2020 г. по делу № 1-10/2020 Приговор от 29 января 2020 г. по делу № 1-10/2020 Приговор от 27 января 2020 г. по делу № 1-10/2020 Приговор от 26 января 2020 г. по делу № 1-10/2020 Приговор от 21 января 2020 г. по делу № 1-10/2020 Постановление от 14 января 2020 г. по делу № 1-10/2020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