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Имелись ли какие-то дефекты (недостатки) в оказании медицинской помощи ФИО9 за указанный период?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Соответствовало ли проводимое лечение стандартам оказания медицинской помощи; какие дефекты или недостатки в оказании медицинской помощи были допущены, на каком этапе?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установления дефектов оказания медицинской помощи, имелась ли возможность предотвратить причинение вреда здоровью?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Имеется ли причинно-следственная связь между наступившими осложнениями и допущенными ошибками при оказании медицинской помощи?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установления факта ненадлежащего оказания медицинской помощи, установить какие последствия это повлекло для ФИО1 Какой вред здоровью ФИО1 причинен в результате допущенных ошибок при оказании медицинской помощи?» Из представленных медицинских документов следует, что гражданка ФИО1, ДД.ММ.ГГГГ года рождения обратилась в родильное отделение ГКБ № г. Уфы ДД.ММ.ГГГГ, по поводу подтекания вод, при доношенной беременности (40 недель). При первом обращении в 10 утра ДД.ММ.ГГГГ в госпитализации отказано, после проведения анализа (мазка) &lt;данные изъяты&gt;, так как элементов вод выявлено не было. При повторном обращении в тот же день в 19.00 часов, с аналогичными жалобами вновь отказано в госпитализации в виду отрицательного результата анализа мазка &lt;данные изъяты&gt;. Однако пациентка настояла на госпитализации и была госпитализирована в родильный блок роддома № 8. При поступлении в родильный дом родовой деятельности у пациентки не было. В соответствии с действующими Приказом Министерства здравоохранения РФ от 20 октября 2020 г. №1130н «Об утверждении Порядка оказания медицинской помощи по профилю «акушерство и гинекология» пациентке было начато родовозбуждение и родостимуляция. Через 4 часа 45 минут произошли срочные быстрые роды доношенной девочкой весом &lt;данные изъяты&gt; рост &lt;данные изъяты&gt; см, с оценкой по шкале Апгар 8-9 баллов. Родившаяся плацента обследована, взвешена (&lt;данные изъяты&gt; грамм), описана как целая и направлена на гистологическое исследование (гистологическое заключение - нормопластический тип плаценты). ФИО10 период у гражданки ФИО1 протекал без осложнений, на пятые сутки сделано ультразвуковое исследование матки и ее придатков, состояние матки соответствовало послеродовому сроку, патологии не обнаружено, пациентка вместе с ребенком выписана домой в удовлетворительном состоянии. Таким образом, в родильном отделении медицинская помощь ФИО11 была оказана в полном объеме, в соответствии с действующим Порядком оказания медицинской помощи по профилю «акушерство и гинекология». Активная тактика возбуждения родовой деятельности окситоцином, в данном случае, является профилактикой воспалительных осложнений в послеродовом периоде, так как значительно сокращает время безводного периода, использование подобной тактики рекомендовано стандартами оказания медицинской помощи и описано в специальной медицинской литературе («Преждевременный разрыв плодных оболочек в доношенном сроке беременности» ФИО12, ФИО13 Журнал: Российский вестник акушера-гинеколога. 2021; 21(1): 54-60). После выписки из родильного дома, гражданка ФИО1 на 11 сутки обратилась в женскую консультацию с жалобами на повышение температуры до 39°С, выделения &lt;данные изъяты&gt;. При осмотре врачом указано, что из половых путей имеются кровянистые выделения в умеренном количестве, матка при пальпации безболезненна. После ультразвукового обследования установлен диагноз «&lt;данные изъяты&gt;». ФИО1 направлена на госпитализацию в гинекологическое отделения ГКБ №13 г. Уфы. В стационаре проведено лечебное выскабливание полости матки под внутривенным наркозом, полученный соскоб направлен на гистологическое исследование. До получения результатов гистологического исследования материала полученного при выскабливании полости матки, установлен диагноз - «&lt;данные изъяты&gt;». Проводилось лечение антибиотиками. На четвертые сутки пациентка выписана домой в удовлетворительном состоянии. Из протокола операции следует, что при проведении выскабливания в полости матки обнаружены &lt;данные изъяты&gt;». При гистологическом исследовании содержимого полости матки полученного при выскабливании обнаружен фибрин и форменные элементы крови, плацентарная ткань не обнаружена. Таким образом, диагноз «&lt;данные изъяты&gt;» не подтвержден результатами гистологического исследования и вероятно ошибочен. При анализе представленных медицинских документов и результатов обследований можно сделать вывод, что у пациентки ФИО1 имело место осложнение послеродового периода - гематометра, развитие которого возможно при преждевременном закрытии внутреннего зева матки после родов и скопления в полости матки лохий (физиологические кровянистые выделения называемые лохии в норме наблюдаются до 40 дней после родов). На это указывает прошедшее после родов время (более 10 суток) и отсутствие элементов плацентарной ткани при гистологическом исследовании полученного при выскабливании матки материала. Из изложенного следует, что медицинская помощь на всех этапах ее оказания (в родильном отделении ГБУЗ РБ ГКБ № 8 г.Уфа и в гинекологическом отделении ГКБ №13 г.Уфы) была оказана ФИО1 в соответствии с действующими клиническими рекомендациями, Порядками, стандартами и не причинила вреда ее здоровью.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 на вопрос определения: «3.Имелись ли возможности у врачей родильного отделения, на основании имеющихся данных лабораторного исследования, данных УЗИ, объективного исследования, отсутствия жалоб со стороны ФИО1 установить или предвидеть потенциально негативные последствия для пациента в виде образования гематометра?» Предвидеть возможность развития осложнения в виде формирования гематометра не представляется возможным, так как это не предсказуемый вариант течения послеродового приода. У гражданки ФИО1 не было факторов риска по формированию гематометра (аборты, операции на матке, инфекции).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 на вопрос определения: «4.Имели ли право врачи гинекологического отделения ГКБ №13 без гистологического подтверждения утверждать об наличии &lt;данные изъяты&gt; у ФИО1 в послеродовом периоде?» Наличие остатков плацентарной ткани в сгустках крови полученных при выскабливании полости матки может быть достоверно установлено только гистологическим исследованием.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 на вопрос определения: «5.Можно ли при таких жалобах пациентки как большая кровопотеря, выделения из половых путей с гнилостным запахом, результаты клинико-лабораторных исследований при поступлении и при выписке быть в пределах нормы?» Объем кровопотери, запах выделений, в данном случае является субъективным фактором, обусловлен личными ощущениями пациентки и не подлежит экспертной оценке. Данные лабораторных исследований являются объективным фактором и в данном случае, не подтверждают сведения об обильной кровопотере либо инфекции. Принимая во внимание то, что уровень гемоглобина в крови при поступлении в ГКБ №13 соответствует легкой анемии (115 г/л), можно утверждать, что кровопотеря обильной не была. Имело место асептическое воспаление матки (гематометра), связанное с нарушением эвакуации нормальных послеродовых кровянистых выделений (лохий), предвидеть наступление подобного послеродового осложнения в данном случае невозможно, так как у пациентки не имелось известных факторов риска его развития. Это диагноз подтвержден проведенным обследованием, в том числе результатами проведенных лабораторных исследований и гистологического исследования операционного материала.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 на вопрос определения: «7.Имелась ли возможность прибегнуть к иным методам лечения, отличным от примененных? Данный вопрос носит гипотетический (предположительный) характер и ответ на него не может быть дан при проведении судебно-медицинской экспертизы, так как тактика лечения избирается лечащим врачом, исходя из конкретной клинической ситуации и в интересах пациента. Изучив экспертное заключение, суд приходит к выводу, что оно в полном объеме отвечает требованиям ст. 86 ГПК РФ , поскольку содержит подробное описание произведенных исследований, сделанные в результате выводы и научно обоснованные ответы на поставленные вопросы, в обоснование сделанных выводов эксперт приводит соответствующие данные из имеющихся в распоряжении документов, основывается на исходных объективных данных, учитывая имеющуюся в совокупности документацию, а также на использованной при проведении исследования научной и методической литературе, в заключении указаны данные о квалификации эксперта. Суд полагает, что заключение эксперта отвечает принципам относимости, допустимости, достоверности и достаточности доказательств, основания сомневаться в его правильности отсутствуют, эксперт предупреждался об уголовной ответственности по ст. 307 УК РФ , имеет достаточную квалификацию. В соответствии со ст. 56 ГПК РФ каждая сторона должна доказать обстоятельства, на которых она основывает свои требования и возражения. Экспертным заключением, проведенного на основании определения Орджоникидзевского районного суда Республики Башкортостан от 16.10.2024г. следует, что квалифицированная медицинская помощь в период нахождения ФИО11 в родильном отделения оказана в полном объеме. Предвидеть возможность развития осложнений в виде формирования гематометра не представлялось возможным, так как это непредсказуемый вариант течения послеродового периода. Наличие остатков плацентарной ткани, в сгустках крови полученных при выскабливании полости матки может быть достоверно установлено только гистологическим методом, а не врачем УЗИ. Объем кровопотери, запах выделений, в данном случае является субъективным фактором, обусловленного личными ощущениями пациентки. Уровень гемоглобина с показателем «115», следовательно, кровопотеря обильной не была. Учитывая, что компенсация морального вреда, по общему правилу, допускается при наличии вины причинителя вреда, суд приходит к выводу, что виновных действий ответчика в ухудшении состояния здоровья истца нет установлено, в связи с чем, правовых оснований для возложения обязанности по выплате денежной компенсации морального вреда истцу не имеется. Рассматривая требования Бюро судебно-медицинской экспертизы при Министерстве здравоохранения Республики Башкортостан о возмещении расходов на проведение судебной экспертизы, суд приходит к следующему. В силу части 1 статьи Гражданского процессуального кодекса РФ стороне, в пользу которой состоялось решение суда, суд присуждает возместить с другой стороны все понесенные по делу судебные расходы пропорционально размеру удовлетворенных судом исковых требований. В соответствии с ч. 1 ст. 88 ГПК РФ судебные расходы состоят из государственной пошлины и издержек, связанных с рассмотрением дела. Согласно ч. 3 ст. 95 ГПК РФ эксперты, специалисты и переводчики получают вознаграждение за выполненную ими по поручению суда работу, если эта работа не входит в круг их служебных обязанностей в качестве работников государственного учреждения. Размер вознаграждения экспертам, специалистам определяется судом по согласованию со сторонами и по соглашению с экспертами, специалистами. Определением Орджоникидзевского районного суда г. Уфы от ДД.ММ.ГГГГ по делу назначена судебно-медицинская экспертиза. Согласно представленному ходатайству, расходы за проведение судебной экспертизы по делу составили 105 907 руб. Учитывая, что сведения об оплате расходов за проведение судебной строительно-технической экспертизы на момент рассмотрения данного дела не имеется, суд считает возможным взыскать с ФИО1 в пользу Бюро судебно-медицинской экспертизы при Министерстве здравоохранения Республики Башкортостан расходы на оплату услуг эксперта в размере 105 907 руб. Руководствуясь ст. ст. - Гражданского процессуального кодекса РФ, суд, РЕШИЛ: В удовлетворении исковых требований ФИО1 к ГБУЗ РБ ГКБ № 8 о компенсации морального вреда, причиненного повреждением здоровьем отказать. Взыскать с ФИО1 (паспорт серия № №) в пользу ГБУЗ Бюро СМЭ МЗ РБ (ИНН №) расходы по проведению экспертизы в размере 105 907 руб. Решение может быть обжаловано в Верховный Суд Республики Башкортостан в течение месяца со дня принятия судом решения в окончательной форме путем подачи апелляционной жалобы через Орджоникидзевский районный суд города Уфа Республики Башкортостан. Судья Р.Р. Абдуллин Решение суда изготовлено в окончательной форме 17.02.2025 г. Суд: Орджоникидзевский районный суд г. Уфы (Республика Башкортостан) (подробнее) Судьи дела: Абдуллин Р.Р. (судья) (подробнее) Судебная практика по: Моральный вред и его компенсация, возмещение морального вреда Судебная практика по применению норм ст. 151, 1100 ГК РФ Ответственность за причинение вреда, залив квартиры Судебная практика по применению нормы ст. 1064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