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Кольцо, размер 16,5, модели RR3790D cо вставкой бриллиант, вес 2,45 гр., артикул 909-469-621 стоимостью 104 340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Кольцо, размер 17 модели 12061ГТ со вставкой бриллиант, топаз, вес 1,70 гр., артикул 009-926-718 стоимостью 42 037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Серьги, модели 21066ГТ со вставкой бриллиант, топаз, вес 2,20 гр., артикул 009-927-719 стоимостью 61 873 рубля;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Кольцо размер 16 модели 11006543 со вставкой бриллиант, вес 2,18 гр., артикул 510-137-593 стоимостью 78 613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Кольцо размер 16 модели 130195 со вставкой бриллиант, вес 2,16 гр., артикул 010-186-394 стоимостью 113 461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Серьги модели 6ДД.ММ.ГГГГ, вес 4,83 гр., артикул 810-618-882 стоимостью 102 446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Кольцо размер 16 модели 11852-100 со вставкой бриллиант, вес 0,91 гр., артикул 310-751-623 стоимостью 19 524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Цепь длина 50 см. плетение тройной ромб, модели НЦ12-203ПГ, вес 5,65 гр., артикул 410-855-861 стоимостью 119 356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Цепь длина 55 см. плетение двойной ромб, модели НЦ12-076, вес 5,23 гр., артикул 611-130-442 стоимостью 111 530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Цепь длина 40 см. плетение нонна, модели НЦ12-200, вес 3,07 гр., артикул 611-130-569 стоимостью 65 134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Цепь длина 40 см. плетение двойной ромб, модели НЦ12-076, вес 2,28 гр., артикул 611-133-733 стоимостью 48 165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Цепь длина 55 см. плетение двойной ромб, модели НЦ12-076, вес 5,23 гр., артикул 611-136-772 стоимостью 111 530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Цепь длина 40 см. плетение двойной ромб, модели НЦ12-076, вес 2,34 гр., артикул 611-132-813 стоимостью 49 433 рубля;</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Серьги модели А021017, вес 4,95 гр., артикул 511-212-516 стоимостью 104 801 рубль;</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Цепь длина 60 см. плетение двойной ромб, модели НЦ12-076, вес 8,56 гр., артикул 011-261-452 стоимостью 181 601 рубль;</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Цепь длина 50 см. плетение двойной ромб, модели НЦ12-076, вес 6,85 гр., артикул 011-265-456 стоимостью 144 706 рублей;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Кольцо размер 17,5 модели RR1763D cо вставкой бриллиант, вес 2,15 гр., артикул 311-560-253 стоимостью 86 259 рублей;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Цепь длина 55 см. плетение крученное, модели 8050051П-55, вес 3,75 гр., артикул 311-655-898 стоимостью 79 969 рублей;</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Цепь длина 50 см. плетение крученное, модели НЦ12-028ПГ, вес 5,49 гр., артикул 811-793-139 стоимостью 115 976 рублей;</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Кольцо размер 17,5 модели БР110659 со вставкой бриллиант, вес 2,16 гр., артикул 611-862-381 стоимостью 107 861 рубль;</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Цепь длина 55 см. плетение нонна, модели 11050500155, вес 7,42 гр., артикул 311-927-304 стоимостью 158 232 рубля;</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Цепь длина 55 см. плетение нонна, модели 11050500155, вес 7,15 гр., артикул 311-928-305 стоимостью 152 474 рубля;</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Кольцо размер 17,5 модели 01-01-0012-01 со вставкой бриллиант, вес 1,78 гр., артикул 411-939-874 стоимостью 99 369 рублей;</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Цепь длина 55 см. плетение бисмарк, модели 8040200-55, вес 6,80 гр., артикул 612-120-550 стоимостью 145 010 рублей;</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Цепь длина 50 см. плетение крученное, модели НЦ12-028ПГ, вес 5,53 гр., артикул 812-417-179 стоимостью 116 821 рубль;</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Цепь длина 50 см. плетение тройной ромб, модели НЦ12-203ПГ, вес 4,87 гр., артикул 312-551-164 стоимостью 103 282 рубля;</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Цепь длина 55 см. плетение тройной ромб, модели НЦ12-203ПГ, вес 5,18 гр., артикул 312-554-167 стоимостью 109 916 рублей;</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Цепь длина 55 см. плетение крученное, модели НЦ12-028ПГ, вес 4,16 гр., артикул 312-551-173 стоимостью 88 712 рублей;</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Цепь длина 55 см. плетение крученное, модели НЦ12-028ПГ, вес 4,17 гр., артикул 312-552-174 стоимостью 88 925 рублей;</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Цепь длина 55 см. плетение бисмарк, модели НЦ12-316ПГ, вес 6,48 гр., артикул 312-552-183 стоимостью 138 186 рублей;</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Цепь длина 55 см. плетение тройной ромб, модели НЦ12-203ПГ, вес 3,60 гр., артикул 312-550-190 стоимостью 76 770 рублей;</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Цепь длина 55 см. плетение тройной ромб, модели НЦ12-203ПГ, вес 3,55 гр., артикул 312-551-191 стоимостью 75 704 рубля;</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Цепь длина 60 см. плетение тройной ромб, модели НЦ12-203ПГ, вес 8,12 гр., артикул 312-552-192 стоимостью 172 123 рубля;</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Цепь длина 55 см. плетение тройной ромб, модели НЦ12-203ПГ, вес 5,27 гр., артикул 312-551-209 стоимостью 112 383 рубля;</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Цепь длина 50 см. плетение бисмарк, модели 1335, вес 5,81 гр., артикул 212-632-930 стоимостью 122 736 рублей;</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Звезда на погоны, модели 23-1-00-Z-008900, вес 0,89 гр., артикул 312-648-512 стоимостью 18 942 рубля;</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Цепь длина 50 см. плетение тройной ромб, модели НЦ12-203ПГ, вес 3,17 гр., артикул 612-648-792 стоимостью 67 116 рублей;</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Цепь длина 50 см. плетение якорное, модели НЦ12-042ПГ, вес 2,58 гр., артикул 612-672-804 стоимостью 54 503 рубля;</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Цепь длина 55 см. плетение крученное, модели НЦ12-028ПГ, вес 4,20 гр., артикул 612-674-806 стоимостью 89 098 рублей;</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Цепь длина 50 см. плетение двойной ромб, модели НЦ12-076ПГ, вес 3,52 гр., артикул 612-678-837 стоимостью 76 783 рубля;</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Цепь длина 55 см. плетение бисмарк, модели НЦ12-316ПГ, вес 8,41 гр., артикул 612-676-862 стоимостью 179 343 рубля;</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Цепь длина 55 см. плетение двойной ромб, модели 515504023, вес 3,78 гр., артикул 412-747-773 стоимостью 80 609 рублей;</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Цепь длина 50 см. плетение двойной ромб, модели 515504022, вес 3,36 гр., артикул 412-742-787 стоимостью 70 980 рублей;</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Цепь длина 55 см. плетение бисмарк, модели 570005023, вес 4,72 гр., артикул 412-748-864 стоимостью 100 654 рубля;</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Цепь длина 50 плетение лав, модели НЦ12-087ПГ, вес 3,07 гр., артикул 512-753-517 стоимостью 65 214 рублей;</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Цепь длина 55 см. плетение тройной ромб, модели НЦ12-203ПГ, вес 6,99 гр., артикул 512-759-559 стоимостью 149 062 рубля;</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Цепь длина 55 см. плетение тройной ромб, модели НЦ12-203ПГ, вес 4,86 гр., артикул 512-753-562 стоимостью 103 640 рублей;</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Цепь длина 55 см. плетение тройной ромб, модели НЦ12-203ПГ, вес 5,08 гр., артикул 512-754-563 стоимостью 107 827 рублей;</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Цепь длина 55 см. плетение двойной ромб, модели НЦ12-076ПГ, вес 7,14 гр., артикул 512-754-581 стоимостью 152 261 рубль;</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Цепь длина 50 см. плетение двойной ромб, модели НЦ12-076ПГ, вес 5,21 гр., артикул 512-751-605 стоимостью 110 061 рубль;</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Цепь длина 50 см. плетение двойной ромб, модели НЦ12-076ПГ, вес 3,55 гр., артикул 512-754-617 стоимостью 74 994 рубля;</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Цепь длина 50 см. плетение двойной ромб, модели НЦ12-076ПГ, вес 3,54 гр., артикул 512-756-619 стоимостью 74 783 рубля;</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Цепь длина 55 см. плетение двойной ромб, модели НЦ12-076ПГ, вес 3,92 гр., артикул 512-751-623 стоимостью 83 594 рубля;</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Цепь длина 40 см. плетение двойной ромб, модели НЦ12-076ПГ, вес 1,41 гр., артикул 512-752-660 стоимостью 29 786 рублей;</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Цепь длина 55 см. плетение крученное, модели НЦ12-028ПГ0,5, вес 4,32 гр., артикул 612-765-014 стоимостью 92 124 рубля;</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Кольцо размер 16,5 модели 5-2866-103-1К, со вставкой бриллиант, вес 1,91 гр., артикул 912-796-321 стоимостью 90 446 рублей;</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Цепь длина 50 см. плетение двойной ромб, модели НЦ12-076ПГ/0,6, вес 5,01 гр., артикул 412-839-766 стоимостью 105 836 рублей;</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Цепь длина 50 см. плетение двойной ромб, модели НЦ12-076ПГ/0,5, вес 3,57 гр., артикул 412-836-772 стоимостью 75 416 рублей;</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Цепь длина 40 см. плетение двойной ромб, модели НЦ12-076ПГ/0,4, вес 1,81 гр., артикул 412-831-777 стоимостью 38 236 рублей;</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Цепь длина 55 см. плетение крученное, модели 511204523, вес 3,32 гр., артикул 412-836-835 стоимостью 70 317 рублей;</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Цепь длина 50 см. плетение лав, модели 570305022/0,5, вес 3,16 гр., артикул 512-846-529 стоимостью 66 755 рублей;</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Звезда на погоны, модели 20-1-00-Z, вес 1,52 гр., артикул 712-860-415 стоимостью 32 152 рубля;</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Звезда на погоны, модели 20-1-00-Z, вес 1,50 гр., артикул 712-861-416 стоимостью 31 724 рубля;</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Звезда на погоны, модели 20-1-00-Z, вес 1,48 гр., артикул 712-863-418 стоимостью 31 535 рублей;</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Серьги модели 22051 со вставкой фианит, вес 2,48 гр., артикул 712-865-465 стоимостью 52 521 рубль;</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Кольцо размер 18, модели 12051 со вставкой фианит, вес 1,08 гр., артикул 712-866-466 стоимостью 22 211 рублей;</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Браслет длина 16 см., модели БРЛ05-00, вес 1,56 гр., артикул 912-975-627 стоимостью 33 191 рубль;</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Цепь длина 50 см. плетение двойной ромб, модели НЦ12-076, вес 3,78 гр., артикул 112-990-749 стоимостью 79 853 рубля;</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Кольцо размер 17,5 модели к2999, вес 4.32 гр., артикул 413-009-054 стоимостью 91 666 рублей;</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Цепь длина 55 см. плетение бисмарк, модели 570006023, вес 7,34 гр., артикул 713-030-280 стоимостью 155 484 рубля;</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Серьги модели 027168, со вставкой фианит, вес 1,95 гр., артикул 813-138-495 стоимостью 37 904 рубля;</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Кольцо размер 17, модели К/307-120 со вставкой бриллиант, вес 1,63 гр., артикул 913-143-634 стоимостью 43 832 рубля;</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Серьги-конго, модели 12.20-10#ТД, вес 0,52 гр., артикул 713-218-387 стоимостью 11 425 рублей;</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Серьги-конго, модели 12.20-10#ТД, вес 0,53 гр., артикул 713-219-595 стоимостью 11 794 рубля;</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Серьги модели 21802201, со вставкой топаз, вес 4,03 гр., артикул 713-214-653 стоимостью 91 751 рубль;</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Цепь длина 45 см. плетение якорное, модели НЦ12-042ПГ_0.60, вес 2,40 гр., артикул 713-211-768 стоимостью 50 869 рублей;</w:t>
      </w:r>
    </w:p>
    <w:p>
      <w:pPr>
        <w:pStyle w:val="Heading3"/>
      </w:pPr>
      <w:r>
        <w:rPr>
          <w:rFonts w:ascii="Times New Roman" w:hAnsi="Times New Roman" w:eastAsia="Times New Roman" w:cs="Times New Roman"/>
          <w:b/>
          <w:i w:val="0"/>
          <w:sz w:val="22"/>
        </w:rPr>
        <w:t>Пункт 77. Правовой анализ</w:t>
      </w:r>
    </w:p>
    <w:p>
      <w:pPr>
        <w:spacing w:after="120" w:before="160"/>
        <w:ind w:firstLine="720"/>
        <w:jc w:val="both"/>
      </w:pPr>
      <w:r>
        <w:rPr>
          <w:rFonts w:ascii="Times New Roman" w:hAnsi="Times New Roman" w:eastAsia="Times New Roman" w:cs="Times New Roman"/>
          <w:b/>
          <w:i w:val="0"/>
          <w:sz w:val="22"/>
        </w:rPr>
        <w:t xml:space="preserve">77. </w:t>
      </w:r>
      <w:r>
        <w:rPr>
          <w:rFonts w:ascii="Times New Roman" w:hAnsi="Times New Roman" w:eastAsia="Times New Roman" w:cs="Times New Roman"/>
          <w:b w:val="0"/>
          <w:i w:val="0"/>
          <w:sz w:val="22"/>
        </w:rPr>
        <w:t>Кольцо размер 17,5, модели к1309V14 со вставкой аметист/к.цирк, вес 2,23 гр., артикул 613-208-350 стоимостью 50 885 рублей;</w:t>
      </w:r>
    </w:p>
    <w:p>
      <w:pPr>
        <w:pStyle w:val="Heading3"/>
      </w:pPr>
      <w:r>
        <w:rPr>
          <w:rFonts w:ascii="Times New Roman" w:hAnsi="Times New Roman" w:eastAsia="Times New Roman" w:cs="Times New Roman"/>
          <w:b/>
          <w:i w:val="0"/>
          <w:sz w:val="22"/>
        </w:rPr>
        <w:t>Пункт 78. Правовой анализ</w:t>
      </w:r>
    </w:p>
    <w:p>
      <w:pPr>
        <w:spacing w:after="120" w:before="160"/>
        <w:ind w:firstLine="720"/>
        <w:jc w:val="both"/>
      </w:pPr>
      <w:r>
        <w:rPr>
          <w:rFonts w:ascii="Times New Roman" w:hAnsi="Times New Roman" w:eastAsia="Times New Roman" w:cs="Times New Roman"/>
          <w:b/>
          <w:i w:val="0"/>
          <w:sz w:val="22"/>
        </w:rPr>
        <w:t xml:space="preserve">78. </w:t>
      </w:r>
      <w:r>
        <w:rPr>
          <w:rFonts w:ascii="Times New Roman" w:hAnsi="Times New Roman" w:eastAsia="Times New Roman" w:cs="Times New Roman"/>
          <w:b w:val="0"/>
          <w:i w:val="0"/>
          <w:sz w:val="22"/>
        </w:rPr>
        <w:t>Серьги модели c1053V14, со вставкой аметист/к.цирк, вес 2,91 гр., артикул 613-203-355 стоимостью 66 216 рублей;</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Серьги модели 21805274, со вставкой фианит, вес 4,53 гр., артикул 813-228-819 стоимостью 96 105 рублей;</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Серьги модели 21803334, со вставкой топаз, вес 3,47 гр., артикул 913-231-399 стоимостью 79 024 рубля;</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Цепь длина 55 см. плетение улитка, модели НЦ12-046, вес 2,68 гр., артикул 113-257-935 стоимостью 56 673 рубля;</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Браслет длина 16 см., модели Т10710871, со вставкой фианит, вес 1,42 гр., артикул 413-377-421 стоимостью 30 019 рублей;</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Кольцо размер 17,5, модели 018844 со вставкой фианит, вес 1,94 гр., артикул 013-339-144 стоимостью 37 710 рублей;</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Цепь длина 50 см. плетение двойной ромб, модели НЦ12-076_0.40, вес 4,57 гр., артикул 613-399-568 стоимостью 96 541 рубль;</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Цепь длина 45 см. плетение шарик, модели НЦ12-085_1.00, вес 1,88 гр., артикул 913-410-974 стоимостью 39 715 рублей;</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Цепь длина 50 см. плетение двойной ромб, модели НЦ12-076ПГ, вес 3,64 гр., артикул 013-421-119 стоимостью 76 895 рублей;</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Цепь длина 50 см., модели Ц112, вес 3,27 гр., артикул 313-455-717 стоимостью 69 079 рублей;</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Серьги модели С/307-120, со вставкой бриллиант, вес 2,73 гр., артикул 013-515-915 стоимостью 127 670 рублей;</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Кольцо обручальное размер 22, модели 213-535-302, вес 4,68 гр., артикул 213-535-302 стоимостью 97 859 рублей;</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Кольцо размер 18, модели 11802789, со вставкой топаз, фианит, вес 2,43 гр., артикул 313-547-115 стоимостью 63 430 рублей;</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Подвеска сердце Камчатка, модели 3-713-1, вес 1,45 гр., артикул 013-608-323 стоимостью 33 580 рублей;</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Цепь длина 55 см. плетение бисмарк, модели НЦ12-316ПГ_0.60, вес 5,50 гр., артикул 213-622-174 стоимостью 125 782 рубля;</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Цепь длина 60 см. плетение бисмарк, модели НЦ12-316Б_0.60, вес 14,98 гр., артикул 213-627-188 стоимостью 338 517 рублей;</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Цепь длина 55 см. плетение якорное, модели НЦ12-206_0.50, вес 4,01 гр., артикул 213-625-212 стоимостью 90 450 рублей;</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Цепь длина 45 см., модели НЦ12-042_0.35, вес 1,71 гр., артикул 213-624-220 стоимостью 38 642 рубля;</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Цепь длина 55 см. плетение бисмарк, модели НЦ12-316ПГ_0.60, вес 5,46 гр., артикул 213-627-223 стоимостью 124 867 рублей;</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Цепь длина 55 см., модели НЦ12-316Б_0.40, вес 5,71 гр., артикул 213-623-661 стоимостью 129 297 рублей;</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Подвеска, модели 0801663, со вставкой бриллиант, вес 1,74 гр., артикул 613-665-483 стоимостью 48 967 рублей;</w:t>
      </w:r>
    </w:p>
    <w:p>
      <w:pPr>
        <w:pStyle w:val="Heading3"/>
      </w:pPr>
      <w:r>
        <w:rPr>
          <w:rFonts w:ascii="Times New Roman" w:hAnsi="Times New Roman" w:eastAsia="Times New Roman" w:cs="Times New Roman"/>
          <w:b/>
          <w:i w:val="0"/>
          <w:sz w:val="22"/>
        </w:rPr>
        <w:t>Пункт 99. Выводы</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Подвеска, модели 51-130-02797-1, вес 0,71 гр., артикул 913-699-423 стоимостью 16 624 рубля. Таким образом, в период времени с 10-00 часов ДД.ММ.ГГГГ до 19-00 часов ДД.ММ.ГГГГ, ФИО16, умышленно, из корыстных побуждений, путём присвоения, похитила товарно-материальные ценности - ювелирные изделия, принадлежащие ИП ФИО1, на общую сумму 8 550 097 рублей, в дальнейшем распорядившись похищенным по своему усмотрению, причинив ИП ФИО1, материальный ущерб в особо крупном размере. ФИО15, виновной себя по предъявленному обвинению признала полностью, от дачи показаний отказалась в соответствии со ст. 51 Конституции РФ, при этом указала, что свои показания, данные следователю в ходе предварительного следствия, полностью подтверждает и просила их огласить. В содеянном, искренне раскаивается, впредь обязуется не нарушать закон. Гражданский иск представителя потерпевшего признаёт частично, не согласна с суммой. Виновность подсудимой в совершении инкриминируемого преступления, при установленных судом обстоятельствах, кроме её признательной позиции, подтверждается совокупностью собранных по уголовному делу и исследованных в судебном заседании доказательств. Показаниями представителя потерпевшего ФИО14, данные им в судебном следствии, из которых следует, что в период, когда был заключен трудовой договор между его доверителем и ФИО15, произошли неприятные такие события, но перед тем как принять её на работу, был составлен акт по ревизии о том, что никаких недостач не было на дату её принятия. Такой порядок у них имеется, когда принимается новый сотрудник, чтобы ни на кого другого не возможно было возложить вину, поэтому так происходит. В период своей работы были похищены изделия 99 штук, на сумму, которая указана непосредственно в постановлении на 8 550 097 рублей. Похищение происходило непосредственно подсудимой, она вину свою признала, была организована явка с повинной, что действительно она произвела хищение данных изделий, также это было подтверждено бирками, которые обнаружились при обыске, это отображено в 1-м томе на странице 66, бирки находились в пакете. Также в процессе следствия были найдены практически все изделия, которые были похищены. Она сдавала их в ломбарды, кроме 29 штук, которые она реализовала по средствам того, что продавала, как она пояснила прохожим на автовокзале. В протоколе осмотра, ещё двух штук не хватало именно по биркам на стоимость 42 337 рублей и 110 161 рубль, остальные все бирки были найдены, что подтверждает то, что действительно такой ущерб был причинён его доверителю. После её увольнения был составлен акт ревизии. В материалах дела представлено заявление от самой Светланы Анатольевны, о том, что она просит провести ревизию без её участия, с недостачей согласна. Ей уже было известно, что будет недостача и вследствие этого, потом будет предъявлено обвинение. Его доверитель надеялся на то, что хотя бы частично она начнёт возмещать, при этом она продолжает снимать квартиру стоимостью 75 000 рублей в месяц за аренду квартиры, устроилась на работу, но его доверителю никаких возмещений не производится. Исследованными показаниями представителя потерпевшего Потерпевший №1, данные им в ходе предварительного следствия, из которых следует, что ДД.ММ.ГГГГ индивидуальный предприниматель ФИО1, на основании доверенности &lt;адрес&gt;8, уполномочил его быть его представителем и вести все его гражданские и уголовные дела во всех судебных, правоохранительных и административных органах. По адресу: &lt;адрес&gt;, расположен магазин «Золотая кисть». Помещение, в котором оно расположено, арендуемое. В магазине ежедневно трудится два сотрудника, а именно продавцы-консультанты. График их работы 2/2. Штат сотрудников магазина составляет 4 человека (продавцы-консультанты), график плавающий, то есть сотрудники самостоятельно распределяют между собой рабочие дни. Сотрудники охраны в магазине отсутствуют, в помещении магазина установлена тревожная кнопка на случай экстренного вызова сотрудников Росгвардии, а также установлены камеры видеонаблюдения в количестве 5 штук. Магазин занимается реализацией ювелирных изделий от различных поставщиков. При поступлении от фирмы поставщика в магазин нового товара, он поступает в офис, расположенный по адресу: &lt;адрес&gt;, где товар осматривается на наличие каких-либо дефектов, а также на соответствие заявленным характеристикам, при этом товар принимается на учет и заводится в товаро-учетную систему, которая формирует им бирку, которая затем прикрепляется к ювелирному изделию. Затем идет распределение товара по торговым точкам, после чего составляется документ внутреннего перемещения товара. На данной стадии товар стоит на учете в офисе. Далее товар передается сотруднику офиса, который занимается перемещением товара между торговыми объектами вместе с накладной документацией. При поступлении товара в торговую точку, сотрудники магазина (продавцы-консультанты) осуществляют приёмку товара, сравнивают полученное изделие с характеристиками и сопроводительными документами, после чего, подписывают накладную и вносят в кассовую программу и подписывают электронной подписью электронную накладную. На данной стадии товар переходит на учет в торговую точку, то есть в магазин и снимается с учёта в офисе. Товар в торговых точках, в неурочное время, помещается в сейф находящийся в подсобном помещении. Доступ в подсобное помещение имеется только у сотрудников данного магазина, как и к сейфу, ключи имеются только у сотрудников данного магазина. В начале рабочего дня, сотрудники магазина достают из сейфа ювелирные изделия и выставляют их на прилавок. Данное правило действует только на золотые изделия, изделия из серебра всё время хранится на прилавках. В подсобном помещении, где установлен сейф для хранения ювелирных изделий, камеры видеонаблюдения отсутствуют. В магазине проводятся плановые ревизии раз в квартал, также проводятся внеплановые ревизии в зависимости от возникновения ситуации, например при увольнении, или при трудоустройстве нового сотрудника. Так, например, в июле 2024 года из магазина уволилась сотрудница ФИО2. При её увольнении ДД.ММ.ГГГГ проводилась внеплановая ревизия, по итогам которой, каких-либо недостач выявлено не было, а спустя несколько месяцев на её место пришла трудоустраиваться ФИО15. ФИО16 трудоустроилась к ним в магазин «Золотая кисть», расположенный по адресу: &lt;адрес&gt; на должность продавца-консультанта ДД.ММ.ГГГГ. ДД.ММ.ГГГГ был создан приказ о приёме на работу ФИО16, с которым она была ознакомлена и который ею был подписан собственноручно, также с ФИО16 был заключен трудовой договор б/н от ДД.ММ.ГГГГ, с которым она была ознакомлена и который ею был подписан собственноручно. Также с ФИО16 ДД.ММ.ГГГГ был заключен договор о полной индивидуальной материальной ответственности. С данным договором, она была ознакомлена и который ею был подписан собственноручно. ДД.ММ.ГГГГ, с участием ФИО16, проводилась ревизия товара в магазине, согласно которой, какой-либо недостачи выявлено не было, с результатами ревизии она была ознакомлена и подписала акт ревизии собственноручно. За время работы ФИО16 зарекомендовала себя с неудовлетворительной стороны, так как неоднократно, со стороны продавцов-консультантов, с которыми она выходила в паре на смену поступали жалобы на то, что она ленится работать, что проявлялось в малом количестве продаж, не участии в уборке помещения магазина, уборке и выставке ювелирных изделий на прилавок. ДД.ММ.ГГГГ ФИО16 была уволена из магазина «Золотая кисть», по собственному желанию, так как она еще была на испытательном сроке и зарекомендовала себя с неудовлетворительной стороны, при этом ДД.ММ.ГГГГ была проведена ревизия товаров на остатке торговой точки. ФИО16 при проведении ревизии не участвовала, по её собственной инициативе, о чём она собственноручно писала заявление от ДД.ММ.ГГГГ. Так, в ходе проведения инвентаризации за период с ДД.ММ.ГГГГ по ДД.ММ.ГГГГ, была выявлена недостача различных золотых ювелирных изделий 585 пробы в количестве 99 штук на общую сумму 8 550 097 рублей. Точные наименования, вес и другие характеристики изделий изложены в приложении к акту ревизии от ДД.ММ.ГГГГ. После выявления данной недостачи, ими была проведена внутренняя документальная проверка, в ходе которой, недочетов и отклонений выявлено не было. Затем сотрудники магазина попытались связаться с ФИО16 и сообщить о недостаче в магазине и попросили прийти её, для того, чтобы в её присутствии провести повторную ревизию, но на связь она не с кем, не вышла. ДД.ММ.ГГГГ было принято решение обратиться в полицию и сообщить о данном факте. К сотрудникам, с которыми ФИО16 выходила в паре на смену, а именно ФИО9 и ФИО10 сложилось доверие, так как они работают у них в магазине уже продолжительный период времени и за это время каких-либо недостач в магазине не выявлялось, подобных ситуаций в магазине ранее не возникало. В данной недостаче руководством, как и им, подозревается ФИО16. Ранее они предоставляли список (опись) инвентаризацию недостающих золотых изделий на торговой точке &lt;адрес&gt;, инвентаризацию от ДД.ММ.ГГГГ, согласно которого были похищены золотые изделия по списку. Действиями ФИО17 ФИО1 магазину «Золотая кисть» причинён материальный ущерб в особо крупном размере на сумму 8 550 097 рублей. Они также предоставляли справку об ущербе ДД.ММ.ГГГГ, согласно которой, общая фактическая стоимость похищенных золотых изделий составляет 5 985 070 рублей. Однако, ущерб следует считать по розничной стоимости в размере 8 550 097 рублей. Также ему известно, что в ходе обыска по месту жительства Чичасовой изъято 7 золотых украшений, и 190 штук бирок (ценников) от похищенных золотых украшений. Все изъятые бирки (ценники) в количестве 190 штук принадлежат магазину «Золотая кисть», и все бирки соответствуют по списку инвентаризации недостающих ТМЦ от ДД.ММ.ГГГГ, только не хватает 2 бирки (ценника) в списке инвентаризации ТМЦ под номером 2 и 50, то есть, нет бирки кольца 17, модели 12061ГТ, со вставкой бриллиант, топаз, вес 1,70, артикул 009-926-718, стоимостью 42 037 рублей (№), и нет бирки на цепь 50 с плетением двойной ромб, модели НЦ12-076ПГ, вес 5,21 гр., артикул 512-751-605 стоимостью 110 061 рубль (№). В настоящий момент им следователем возвращены вышеуказанные золотые украшения (ТМЦ) в количестве 7 штук, которые действительно были похищены из магазина «Золотая кисть» и состояли на балансе ИП ФИО1 Из выше перечисленного списка золотых украшений им возвращены ТМЦ под номерами: №. Серьги, модели 21066ГТ со вставкой бриллиант, топаз, вес 2,20 гр., артикул 009-927-719 стоимостью 61 873 рубля; №. Кольцо 16 модели 130195 со вставкой бриллиант, вес 2,16 гр., артикул 010-186-394 стоимостью 113 461 рубль; №. Серьги модели 027168, со вставкой фианит, вес 1,95 гр., артикул 813-138-495 стоимостью 37 904 рубля; №. Серьги-конго, модели 12.20-10#ТД, вес 0,52 гр., артикул 713-218-387 стоимостью 11 425 рублей, одна пара, второй пары не было. Учитывая то, что возвращена 1 пара серьги, стоимость учитываем на сумму 5712,5 рублей (наполовину). №. Серьги модели 21802201, со вставкой топаз, вес 4,03 гр., артикул 713-214-653 стоимостью 91 751 рубль; №. Серьги модели С/307-120, со вставкой бриллиант, вес 2,73 гр., артикул 013-515-915 стоимостью 127 670 рублей; №. Подвеска, модели 51-130-02797-1, вес 0,71 гр., артикул 913-699-423 стоимостью 16 624 рубля. Итого возвращено и возмещено ИП ФИО1 ущерб на сумму 454 995,5 рублей. (т. 1 л.д. 97-103, т. 2 л.д. 175-183) Исследованными показаниями свидетеля ФИО3, данными в ходе предварительного следствия, из которых следует, что с 2009 года по настоящее время она трудоустроена у ИП «ФИО1» в должности ревизор-товаровед. Свою трудовую деятельность она осуществляет в головном офисе магазина «Золотая кисть». ДД.ММ.ГГГГ в магазин «Золотая кисть», на должность продавца-консультанта трудоустроилась ФИО15. Так как у них принято, при трудоустройстве нового сотрудника в магазин, проводить ревизию товара, ДД.ММ.ГГГГ с участием ФИО16 проводилась ревизия товара в магазине «Золотая кисть», согласно которой какой-либо недостачи выявлено не было, с результатами ревизии она была ознакомлена и подписала акт ревизии собственноручно. Она также участвовала при проведении данной ревизии. Испытательный срок Чичасовой составлял два месяца, по итогам которого, руководством было бы принято решение о принятии ФИО16 на постоянную работу или её увольнение. За время работы на испытательном сроке ФИО16 зарекомендовала себя с неудовлетворительной стороны, так как неоднократно со стороны продавцов-консультантов, с которыми она выходила в паре на смену, поступали жалобы на то, что она ленится работать, что проявлялось в малом количестве продаж, не участии в уборке помещения магазина, уборке и выставке ювелирных изделий на прилавок. Так как испытательный срок ФИО16 не прошла, ей была дана возможность уйти по собственной инициативе, в связи с чем, ДД.ММ.ГГГГ ФИО16 была уволена из магазина «Золотая кисть». По правилам магазина, при увольнении сотрудника, каждый раз проводится ревизия, в связи с чем, с ДД.ММ.ГГГГ по ДД.ММ.ГГГГ была проведена ревизия товаров на остатке магазина «Золотая кисть», расположенного по адресу: &lt;адрес&gt;, она лично участвовала при проведении данной ревизии. ФИО16, при проведении ревизии не участвовала, по её собственной инициативе, о чём она собственноручно писала заявление от ДД.ММ.ГГГГ. Так, в ходе проведения ревизии, за период с ДД.ММ.ГГГГ по ДД.ММ.ГГГГ, была выявлена недостача различных золотых ювелирных изделий 585 пробы в количестве 99 штук на общую сумму 8 550 097 рублей. Данная сумма является розничной, указать закупочную цену недостающих ювелирных изделий, в настоящее время она затрудняется, так как для этого ей необходимо поднять приходные накладные, так как некоторые недостающие изделия были приобретены несколько лет назад, в связи с чем, это затруднительно. Так как она лично осуществляет закупку ювелирных изделий у поставщиков, осуществляет оприходование товара, отписывает товар на магазины, сравнивает поступивший товар (ювелирные изделия) с заявленными характеристиками, указанными в сопроводительных документах, она может опознать их ювелирные изделия по его внешнему виду, по коду физической маркировки (по закону) все ювелирные изделия должны иметь физическую маркировку, новые поступления ювелирных изделий приходят уже с имевшейся на них физической маркировкой, а старые закупки ювелирных изделий в их магазинах они отправляют самостоятельно на физическую маркировку, маркировка наносится на ювелирном изделии рядом с обозначением пробы. Маркировка выглядит как Q-код и при его сравнении высвечивается характеристики данного ювелирного изделия, на котором он нанесен, которые совпадают с характеристиками, указанными в сопроводительных документах (товарных накладных)), в связи с чем при проверке ювелирного изделия по физической маркировке его также можно опознать. В ходе настоящего допроса, ей на ознакомление предоставлен акт ревизии от ДД.ММ.ГГГГ и приложение к нему в виде таблицы, ознакомившись с которыми, она может показать, что в приложении к ревизии в 8 столбике таблицы сверху имеется надпись «ФИЗ», которая расшифровывается, как физическая маркировка, а снизу по списку перечислены недостающие ювелирные изделия, напротив которых стоит либо «--» (прочерк), что обозначает отсутствие физической маркировки у недостающего ювелирного изделия, а наличие слова «ЕСТЬ», обозначает наличие физической маркировки у недостающего ювелирного изделия. В связи с чем, опознать недостающие ювелирные изделия, на которых имеется физическая маркировка, не составит труда, так как на них также есть товарные накладные, если конечно физическую маркировку намеренно не повредили (стерли). В случае намеренного повреждения физической маркировки, опознать ювелирное изделие возможно по его внешнему виду и заявленным характеристикам, которые указаны в товарных накладных, которые у них хранятся. Также можно опознать ювелирное изделие по артикулу, который отражен на бирке, которая присваивается ювелирному изделию их головным офисом, а также по пломбе, на которой имеется клеймо поставщика. Артикул ювелирного изделия, которое не реализовалось их магазинами или не закупался, будет отсутствовать в программе. Дополнила, что серьги с камнями общим весом 2,170 гр. и весом брутто 2,910 гр. это и есть серьги, указанные в инвентаризации под номером 78 с весом 2,91 гр., на ценнике вес указан с камнями (вес брутто), а кольцо с камнями общим весом 1,840 гр. и весом брутто 2,210, это и есть кольцо, указанное в инвентаризации под номером 77 с весом 2,23 гр., на ценнике вес указан с камнями (вес брутто). Они предоставили список (инвентаризацию) с указанием веса брутто, то есть вес золотых изделий со вставками. Серьги с камнями с весом брутто (со вставками) 2,910 гр. соответствует весу указанному в инвентаризации №, а кольцо с камнями с весом ломбарда 2,21 гр. имеет погрешности, на самом деле его вес (грамм) должен быть 2,23 гр. Имеет погрешность в минусе 2 гр. Согласно инвентаризации данное кольцо отражено под номером 77 с весом 2,23 гр. Погрешность в весах может происходить, если весы стоят не ровно, или по разным причинам, среди которых неисправность оборудования, например износ батареек, сбой сенсоров, неровная поверхность, сбой электронных настроек, так как высокая влажность или температура в помещении, или может быть подделка весов. В большинстве случаев абсолютно точно определить вес невозможно. Для любого прибора характерна определённая дискретность, поэтому расхождения в точности измерений всегда есть. Брутто это полный вес товара с камнями, а общий вес означает вес без камня. (т. 1 л.д. 161-167, т. 2 л.д. 184-185) Исследованными показаниями свидетеля ФИО9, данными в ходе предварительного следствия, из которых следует, что с 2009 года по настоящее время она работает у ИП ФИО1 в магазине «Золотая Кисть» по адресу: &lt;адрес&gt;, в должности старшего продавца с ДД.ММ.ГГГГ. Ревизия товаров в магазине «Золотая Кисть», расположенном по адресу: &lt;адрес&gt;, проводилась в июне 2024 года, в связи с увольнением сотрудника ФИО2, а также проводилась ДД.ММ.ГГГГ, в связи с трудоустройством нового продавца ФИО15. В ревизии от ДД.ММ.ГГГГ она участвовала вместе с ревизорами ФИО3, ФИО4, ФИО5 и продавцом-консультантом ФИО6. Так в ходе проведения ревизии товара ею, совместно с ревизорами-товароведами ФИО3, ФИО4, ФИО5, и продавцом-консультантом ФИО6, проводилась фактическая сверка наличия товара, а именно ими проводилось сканирование штрих-кодов наклеенных на ценники, прикреплённые к ювелирным изделиям, и сверка их фактического наличия с документацией приходно-расходной ведомости. По результатам ревизии, каких-либо недостач ювелирных изделий не выявлено. После чего, в данный магазин была принята продавцом консультантом ФИО15, с которой был заключен трудовой договор и оформлен приказ о приёме на работу от ДД.ММ.ГГГГ, также с ФИО16 был заключен договор о полной материальной ответственности от ДД.ММ.ГГГГ. В должностные обязанности ФИО16 входила раскладка и реализация товара, консультация покупателей и укладка ювелирных изделий в сейф после рабочей смены. Также у ФИО16, по указанию директора магазина Потерпевший №1, имелся доступ к кассовому оборудованию, не смотря на то, что она была на испытательном сроке, только под присмотром продавцов. Трудовой договор был с испытательным сроком на 2 месяца. ФИО16 работала в магазине в соответствии с графиком выхода на работу с 09:30 до 19:30 посменно 2/1, а в воскресенье с 10:30 до 18:30 часов. Она проработала в одной смене с ФИО16 около одного месяца. Ключей от магазина у ФИО16 не имелось, так как она была на испытательном сроке. В утреннее время магазин открывала она, а также в дни её работы магазин с охраны снимала она. После окончания рабочего дня магазин и сейфы также закрывала она. В течение рабочего дня к сейфу имелся доступ, как у неё, так и у ФИО16, так как в дневное время сейфы не закрываются. При приходе на работу с утра осуществляется выкладка товара из сейфа на витрину магазина, после выкладки товара на витрину она закрывается на ключ, который в дальнейшем находится за её рабочим местом. Сейфы находятся в подсобном помещении магазина, они весь день находятся в открытом состоянии. Вход в подсобное помещение осуществляется из торгового зала через рабочее место продавца. В конце рабочего дня в кассе через программу осуществляется сверка проданного товара за наличный расчет с суммой наличных денежных средств, после чего ею наличные денежные средства убираются в сейф, в котором хранятся документы и выручка за день. Планшеты с ювелирными изделиями убирались ею и ФИО16 с витрины в сейфы, после чего сейфы ею закрывались и ставились на сигнализацию, ключ от сейфа она клала в сейф с денежными средствами, а ключ от сейфа с денежными средствами убирался в шкаф, после чего, выйдя из магазина, она своим электронным ключом ставила магазин на охрану и уходила домой. У каждого продавца имеется свой электронный ключ, кроме ФИО16. Также в магазине установлена пожарно-охранная сигнализация с выводом на пульт ОВО Росгвардии. За последние годы в магазине каких-либо внештатных ситуаций не было, фактов незаконного проникновения посторонних лиц в магазин не было. По окончанию рабочего дня сверка фактического наличия золотых изделий с их количеством в программе компьютера не осуществляется. Прием ювелирных изделий ею осуществляется под роспись путем сверки наименований по накладной. Ювелирные изделия привозят сотрудники головного офиса ФИО7 либо ФИО8. Головной офис расположен по &lt;адрес&gt;. Данные сотрудники работают уже очень давно у ИП ФИО1. В ходе осуществления своей трудовой деятельности ФИО16 зарекомендовала себя с отрицательной стороны, была безынициативная, не заинтересованная в продаже товара, и в ходе работы, имела множество замечаний. Далее ФИО16 не прошла испытательный срок, и была уволена ДД.ММ.ГГГГ по отрицательным данным. По официальному документу ФИО16 была уволена по собственному желанию, написав заявление. После её увольнения, она (Соловьева), совместно с товароведами-ревизорами ФИО3 и ФИО18, проводили ревизию, то есть фактическую сверку наличия товара с ДД.ММ.ГГГГ по ДД.ММ.ГГГГ. В ходе проведения ревизии установлено, что в магазине отсутствует большой объём ювелирных изделий в количестве 99 штук. В ходе проведения ревизии ФИО16 не принимала участие, так как отказалась, написала заявление о проведении ревизии без её участия от ДД.ММ.ГГГГ. По какой причине она отказалась участвовать в ревизии ей не известно. Она не звонила ФИО16 и не спрашивала у неё, по какой причине она не будет участвовать в ревизии, так как этими вопросами занимаются товароведы-ревизоры. Действиями ФИО16 общий причиненный ущерб ИП ФИО11 составил 8 550 097 рублей по розничной стоимости золотых украшений. (т. 2 л.д.) Исследованными показаниями свидетеля ФИО10, данными в ходе предварительного следствия, чьи показания идентичны показаниям свидетеля Соловьевой, приведённые выше. (т. 2 л.д. 11-13) Исследованными показаниями свидетелей: ФИО6, ФИО12, ФИО4, ФИО5, данными в ходе предварительного следствия, чьи показания идентичны показаниям свидетелей ФИО3 и ФИО9, приведённые выше. (т. 2 л.д. 122-125, 132-134, 135-137, 138-140) Исследованными показаниями ФИО15, данными в ходе предварительного следствия, в качестве подозреваемой и обвиняемой, из которых следует, что ДД.ММ.ГГГГ она устроилась в магазин «Золотая кисть», который расположен в &lt;адрес&gt;. Режим работы у неё был с 10-00 часов по 19-00 часов, с понедельника по субботу, а в воскресенье с 11-00 часов по 18-00 часов, сначала работала два через один, потом с октября стала работать два через два. Первые дни её учили должностным обязанностям, а именно обслуживание клиентов, работа на кассовом аппарате, оформление рабочей документации. Официально устроилась в магазин «Золотая кисть» ДД.ММ.ГГГГ, согласно приказу от ДД.ММ.ГГГГ № на должность продавца-консультанта, подписала трудовой договор, а также договор о полной индивидуальной материальной ответственности, согласно которому она должна была бережно относиться к переданному ей для хранения или других целей материальным ценностям, а именно к ювелирным изделиям, продажей которых, они занимались, принимать меры к предотвращению ущерба, своевременно сообщать руководству о всех обстоятельствах, угрожающих обеспечению сохранности вверенных ей материальных ценностей, вести учёт их, составлять и предоставлять товарно-денежные и другие отчёты, остатки вверенных ей материальных ценностей, участвовать в инвентаризации, и не разглашать сведения о деятельности магазина, обеспечивать достоверные сведения. Отработав неделю в магазине «Золотая кисть», у неё возникли финансовые проблемы, ей необходима была большая сумма денег на оплату лечения, так как ей поставлен диагноз «Бехтерева». Примерно в период времени с ДД.ММ.ГГГГ по ДД.ММ.ГГГГ, точный день вспомнить не может, в начале рабочего дня, в период времени с 12 часов 30 минут по 14-00 часов, в обеденное время, она решила потихоньку брать понемногу ювелирные изделия, которые должны были выставлять на продажу в магазин «Золотая кисть», чтобы никто не смог заменить, а на вырученные деньги оплачивать лечение, и тратить на другие личные нужды. В указанный период, она начала тайно выносить ювелирные изделия, а именно серьги, кольца, цепочки, подвески, брала частями, примерно за один раз выносила от 5 до 7 изделий с периодичностью, раз в 2-3 дня, иногда получалось и больше. На протяжении всего времени, что она работала, а именно до ДД.ММ.ГГГГ она вынесла около 100 ювелирных изделий, на какую сумму, точно сказать не может, подсчет не делала, но свыше 8 000 000 рублей. На вырученные деньги за ювелирные изделия она оплачивала лечение, тратила деньги на личные нужды, в том числе отдавала долги. Похищала ювелирные изделия из подсобного помещения, из сейфа, который находится в открытом состоянии, закрывался он на ключ, в конце рабочего дня, пока никто не видел. Хочет дополнить, что в смене работали всегда два сотрудника, которые чередовались постоянно. Похищенные ювелирные изделия, она сдавала в ломбарды &lt;адрес&gt; и &lt;адрес&gt;, а именно: 1) в ТЦ «Меридиан», в «Золотая Русь», расположенном по адресу: &lt;адрес&gt;, 2) в ТЦ «Шамса», «Санлайд», расположенном по адресу: &lt;адрес&gt;, 3) в ломбард «Золотой телец», расположенный по адресу: &lt;адрес&gt;. Ходила сдавать ювелирные изделия в свой выходной день, сдавала разными количествами, выходило в среднем 10 ювелирных изделий в каждый выходной, бирки с изделий она срезала, выдавала их за свои, чтобы никто не мог догадаться, сдавала по своим документам. Куда какие изделия, в какие ломбарды, она сдавала, сказать не может, не запомнила, но бирки она оставляла у себя дома. Хочет уточнить, что, в общем, за все сданные ею в ломбарды ювелирные изделия, она получила около 500 000 рублей, которые сразу тратила на свои личные нужды, подсчет вырученных денежных средств она не вела. При этом уточнила, что она не все золотые украшения сдавала на скупку в ломбарды. Некоторую часть золотых украшений, точное количество не помнит, наверное, это и есть те 29 штук золотых украшений, которые местонахождения сейчас не известны, она продавала ранее не знакомым ей прохожим лицам на улице &lt;адрес&gt; и &lt;адрес&gt;. В основном она их продавала на территории автовокзалов &lt;адрес&gt;, и &lt;адрес&gt;, а также возле торговых центров &lt;адрес&gt; в районе автостанции, в дневное время суток, точную дату уже не помнит. Продавала в выходные дни, ориентировочно с 5-го по ДД.ММ.ГГГГ. Каждому гражданину продавала по два, три золотых украшения, за одно украшение по 1000,1500 рублей. Люди покупали у неё по одному, два и три украшения, так как она их продавала недорого. Выручка от продажи составила около 35 000 рублей, эти деньги она потратила на свои личные нужды. У себя она оставила 7 похищенных ею ювелирных изделий, которые она не успела сдать в ломбард, а также срезанные бирки с похищенных ею ювелирных изделий, которые она уже сдала в ломбарды. Также хочет добавить, что денежные средства за проданные ею ювелирные изделия тратила на лекарства и обследования, в том числе МРТ крестца поясничного отдела, так как состоит на учете у врача-ревматолога в связи с болезнью «Бехтерева». Также данные денежные средства тратила на аренду квартиры, которую снимает за 75 000 рублей в месяц в &lt;адрес&gt;. Собственного жилья она не имеет, с родителями не общается, связь с ними не поддерживает, материальной помощи они ей не оказывают. В настоящее время она не работает. Вырученные деньги от продажи ювелирных изделий она потратила полностью. Сейчас ущерб она никак не сможет возместить, но стараться будет, хотя бы частями возмещать причиненный ею ущерб магазину. В содеянном чистосердечно раскаивается, свою вину признаёт полностью, готова полностью оказать содействие сотрудникам полиции в расследовании данного преступления, совершенного ею. Ею, ДД.ММ.ГГГГ дана явка с повинной, при её даче на неё не оказывали какого-либо психологического или физического давления, дана ею добровольно, так как она готова содействовать следствию. Совершила преступление, так-как у неё сейчас серьёзные проблемы со здоровьем, и много денег уходит на его лечение. С количеством и суммой похищенного ею имущества, перечисленного в постановлении о привлечении её в качестве обвиняемого, она полностью согласна, на нём настаивает. (т. 1 л.д. 128-132, т. 2 л.д. 194-197) Сведениями, содержащиеся в протоколе осмотра места происшествия от ДД.ММ.ГГГГ, в соответствии с которым осмотрен магазин ИП ФИО1 «Золотая кисть», по адресу: &lt;адрес&gt;, зафиксирована общая обстановка магазина. (т. 1 л.д. 5-11). Сведениями, содержащиеся в протоколе явки с повинной от ДД.ММ.ГГГГ, согласно которому, ФИО15, в период с ДД.ММ.ГГГГ по ДД.ММ.ГГГГ, находясь в магазине «Золотая кисть», по адресу: &lt;адрес&gt;, вынесла золотые изделия в количестве 99 штук на общую сумму 8 550 097 рублей. 89 изделий сдала в ломбарды &lt;адрес&gt; и &lt;адрес&gt;, получила за них денежные средства, точную сумму не помнит. Примерно 8-10 изделий находятся у неё. В содеянном раскаивается, признаёт свою вину. (т. 1 л.д. 44-45) Сведениями, содержащиеся в копии акта - ревизии от ДД.ММ.ГГГГ, согласно которому выявлена недостача ювелирных изделий в количестве 99 штук, на сумму 8 550 097 рублей. (т. 1 л.д. 25-30). Сведениями, содержащиеся в протоколе обыска от ДД.ММ.ГГГГ, согласно которого, по месту жительства ФИО15 по адресу: &lt;адрес&gt;, обнаружены и изъяты бирки от ювелирных изделий в количестве 190 штук, ювелирные изделия из металла желтого цвета в количестве 7 штук, ювелирные изделия из белого металла в количестве 2 штук, денежные средства в общей сумме 29 950 рублей, банковские карты ВТБ-банк и Тинькофф-банка, принадлежащие ФИО16, приходно-кассовая документация ломбарда на 8-ми л.. (т. 1 л.д. 65-68) Изъятые бирки, ювелирные изделия, денежные средства, банковские карты, осмотрены, признаны вещественными доказательствами и приобщены к делу в качестве таковых. (т. 2 л.д. 26-38, 41-42, 110-111) 29 950 рублей зачислены на депозитный счет ОМВД России по &lt;адрес&gt;. (т. 2 л.д. 43-44, 45) Ювелирные изделия из металла желтого цвета в количестве 7 штук, возвращены представителю потерпевшего Потерпевший №1 на ответственное хранение. (т. 2 л.д. 49-50, 51); ювелирные изделия из белого металла в количестве 2 штук возвращены на ответственное хранение ФИО15. (т. 2 л.д. 46-47, 48). В ходе осмотра бирок установлено, что все бирки (ценники) в количестве 190 штук принадлежат магазину «Золотая кисть», и все бирки соответствуют по списку инвентаризации недостающих ТМЦ (товарно-материальных ценностей) от ДД.ММ.ГГГГ, не хватает 2-х бирок (ценники) в списке инвентаризации ТМЦ под номером 2 и 50, то есть, нет бирки кольца 17, модели 12061ГТ, со вставкой бриллиант, топаз, вес 1,70, артикул 009-926-718, стоимостью 42 037 рублей (№), и нет бирки на цепь 50 с плетением двойной ромб, модели НЦ12-076ПГ, вес 5,21 гр., артикул 512-751-605 стоимостью 110 061 рубль (№). (т. 2 л.д. 52-108) Сведениями, содержащиеся в ответе на запрос ООО ТД «Золотая Русь: копия договора купли-продажи от ДД.ММ.ГГГГ, копия договора купли-продажи от ДД.ММ.ГГГГ, копия договора купли-продажи от ДД.ММ.ГГГГ. (т. 1 л.д. 196-202) Сведениями, содержащиеся в протоколе осмотра документов от ДД.ММ.ГГГГ, согласно которому был осмотрен ответ ООО ТД «Золотая Русь», копия договора купли-продажи от ДД.ММ.ГГГГ, копия договора купли-продажи от ДД.ММ.ГГГГ, копия договора купли-продажи от ДД.ММ.ГГГГ, копии накладных. В ходе осмотра установлено, что ФИО16 были сданы, в указанную организацию, ювелирные изделия 5, 12 и ДД.ММ.ГГГГ. (т. 1 л.д. 203-209) Осмотренные документы признаны вещественными доказательствами и приобщены к делу в качестве таковых. (т. 1 л.д. 210-211, 196-202) Сведениями, содержащиеся в ответе на запрос Федеральной пробирной палаты, ответ на запрос ИП ФИО13 ломбард «Золотой Телец». (т. 1 л.д. 213-217, 225-242) Сведениями, содержащиеся в протоколе осмотра документов от ДД.ММ.ГГГГ, согласно которому была осмотрена приходно-кассовая документация ломбардов «Золотой Телец», и ООО ТД «Золотая Русь» на 8-ми л., изъятые в ходе обыска по месту жительства подозреваемой ФИО16, согласно которого установлено, что ФИО16 в ООО «Золотой Телец» - ДД.ММ.ГГГГ были сданы ювелирные изделия на общую сумму 217 225 рублей 80 копеек, и в ООО ТД «Золотая Русь» - 5 и ДД.ММ.ГГГГ были сданы ювелирные изделия на общую сумму 14 035 рублей, 16 848 рублей. (т. 1 л.д. 246-249, т. 2 л.д. 1-9, 141-198) Сведениями, содержащиеся в приказе № от ДД.ММ.ГГГГ о приёме работника на работу, согласно которому ФИО15 принята на должность продавца-консультанта в магазин ИП ФИО1 «Золотая кисть» по адресу: &lt;адрес&gt;. (т. 2 л.д. 158) Сведениями, содержащиеся в трудовом договоре № б/н от ДД.ММ.ГГГГ, согласно которому ФИО15 принята на должность продавца-консультанта в магазин ИП ФИО1 «Золотая кисть» по адресу: &lt;адрес&gt;. (т. 2 л.д. 160-161) Сведениями, содержащиеся в договоре о полной материальной индивидуальной ответственности ФИО15 от ДД.ММ.ГГГГ. (т. 2 л.д. 162) Сведениями, содержащиеся в должностной инструкции старшего продавца и продавца-консультанта, согласно которой за старшим продавцом и продавцом-консультантом устанавливаются должностные обязанности, а также указываются функции, в которые входит общее руководство производственно-хозяйственной деятельностью магазина. (т. 2 л.д. 163-165) Сведениями, содержащиеся в приказе № от ДД.ММ.ГГГГ о прекращении трудового договора с работником, согласно которому ФИО15 уволена по собственному желанию, согласно п. 3 ч. 1 ст. 77 ТК РФ . (т. 2 л.д. 159) Сведениями, содержащиеся в акте ревизии от ДД.ММ.ГГГГ, согласно которой, на основании ревизии проведённой ДД.ММ.ГГГГ № перед принятием на работу ФИО16, на торговой точке «Серебряный мир» по адресу: &lt;адрес&gt; недостача товара не выявлена. (т. 2 л.д. 174) Сведениями, содержащиеся в акте ревизии от ДД.ММ.ГГГГ, согласно которой на основании ревизии, проведённой ДД.ММ.ГГГГ по ДД.ММ.ГГГГ №, на торговой точке «Серебряный мир» по адресу: &lt;адрес&gt; выявлена недостача товара 585*, в количестве 99 штук на сумму 8 550 097 рублей. (т. 1 л.д. 25-26) Оценив в совокупности исследованные доказательства по делу, суд приходит к выводу о том, что вина подсудимой в инкриминируемом преступлении, при установленных и вышеизложенных судом, обстоятельствах, доказана полностью и квалифицирует действия ФИО15 по ч. 4 ст. 160 УК РФ - как присвоение, то есть хищение чужого имущества, вверенного виновному, совершённое в особо крупном размере. В соответствии с пунктом 24 Постановления Пленума Верховного Суда Российской Федерации от ДД.ММ.ГГГГ № "О судебной практике по делам о мошенничестве, присвоении и растрате" - присвоение состоит в безвозмездном, совершенном с корыстной целью, противоправном обращении лицом вверенного ему имущества в свою пользу против воли собственника. Присвоение считается оконченным с момента, когда законное владение вверенным лицу имуществом стало противоправным и это лицо начало совершать действия, направленные на обращение указанного имущества в свою пользу (например, с момента, когда лицо путём подлога скрывает наличие у него вверенного имущества, или с момента неисполнения обязанности лица относительно вверенных этому лицу денежных средств). В соответствии с пунктом 25 вышеуказанного пленума, разрешая вопрос о наличии в деянии состава хищения в форме присвоения или растраты, суд должен установить обстоятельства, подтверждающие, что умыслом лица охватывался противоправный, безвозмездный характер действий, совершаемых с целью обратить вверенное ему имущество в свою пользу или пользу других лиц. Направленность умысла должна определяться судом исходя из конкретных обстоятельств дела, например таких, как наличие у лица реальной возможности возвратить имущество его собственнику, совершение им попыток путём подлога или другим способом скрыть свои действия. Квалифицируя действия ФИО16, суд учитывает, что последняя, выполнила действия, составляющие объективную сторону инкриминируемого состава преступления, а именно умышленно, из корыстных побуждений, путём присвоения, похитила товарно-материальные ценности - ювелирные изделия, принадлежащие ИП ФИО1, на общую сумму 8 550 097 рублей, в дальнейшем распорядившись похищенным по своему усмотрению, причинив ИП ФИО1, материальный ущерб в особо крупном размере. Принимая решение о квалификации действий подсудимой, суд исходит из направленности её умысла, с учётом установленных обстоятельств по делу, совокупности всех доказательств, являющимися относимыми, относительно исследуемых событий, допустимыми с учётом уголовно-процессуального законодательства, достоверными, согласующимися между собой, дополняя друг друга, в связи с чем, суд считает их полностью подтверждающими виновность ФИО16 в совершении указанного преступления, среди которых: показания представителей потерпевшего: Потерпевший №1, ФИО14, данные ими как в ходе предварительного, так и судебного следствия, показания приведённых в приговоре свидетелей, признательными показаниями самой ФИО16, её явкой с повинной, актами ревизий, а также иными письменными доказательствами, признанными по делу вещественными доказательствами, приведённые выше. В отсутствие законных оснований, изымая безвозмездно, ювелирные изделия и обращая их в свою пользу, подсудимая действовала противоправно, руководствуясь корыстным мотивом. Размер причиненного ущерба на сумму 8 550 097 рублей, подтверждается актом ревизии от ДД.ММ.ГГГГ, согласно которой, на основании проведённой ДД.ММ.ГГГГ по ДД.ММ.ГГГГ на торговой точке «Серебрянный мир» по адресу: &lt;адрес&gt; выявлена недостача товара 585* в количестве 99 штук на сумму 8 550 097 рублей. (т. 1 л.д. 25-26) Обстоятельства совершённого деяния и объём похищенного, могут быть установлены любыми доказательствами, перечисленными в ст. 74 УПК РФ , и определены исходя из точных данных, установленных вышеприведёнными документами, по данному делу по результатам проведённой ревизии. Доводы защиты о неверном определении стоимости похищенного имущества, несостоятельны, поскольку не основаны на законе. По смыслу закона, размер похищенного имущества определяется исходя из его фактической стоимости на момент совершения преступления, которым для ИП ФИО1, занимавшимся реализацией ювелирных изделий в магазине «Серебрянный мир», являются денежные средства, похищенные ФИО16, в результате реализации ювелирных изделий исходя из их розничной, а не закупочной стоимости. Утверждение стороны защиты о невозможности установления размера причиненного ущерба со ссылкой на отсутствие в деле заключения эксперта по сумме причинённого ущерба, и о том, что ущерб является явно завышенным, поскольку следовало исходить из закупочной цены на ювелирные изделия, суд признаёт несостоятельными. Как уже было отмечено выше, размер причиненного ущерба от преступных действий ФИО16, был установлен на основании проведённой ревизии ДД.ММ.ГГГГ и с этим размером ущерба, суд соглашается. Достаточной необходимости в назначении и проведении судебной экспертизы для определения имущественного ущерба по делу не имелось. С учётом предоставленного доказательства, а именно акта ревизии, установившего имущественный ущерб, суд приходит к выводу о том, что указанное доказательство соответствует критериям допустимости и относимости к предмету доказывания. С учётом изложенного, квалифицирующий признак «в особо крупном размере» нашёл своё подтверждение на основании данных исследованных судом доказательств о размере причиненного ущерба и п.4 примечания к статье 158 УК РФ , согласно которому, особо крупным размером в статье 160 УК РФ , признаётся стоимость имущества, превышающая 1000000 рублей. Достоверных сведений о том, что представители потерпевшего и свидетели оговаривают подсудимую и дают заведомо ложные показания, в материалах дела не имеется. Не установлено таких обстоятельств и при рассмотрении дела, а подсудимой и защитой, таких сведений, суду не представлено. Нарушений уголовно-процессуального закона при расследовании уголовного дела, не установлено. Следственные и другие действия по делу проведены в строгом соответствии с требованиями действующего процессуального закона. Процессуальные права подсудимой, в том числе право на защиту от предъявленного обвинения, органами предварительного следствия не нарушены. Исследованием данных о личности подсудимой установлено следующее. ФИО15 ранее не судима, состоит в отношениях характерных для брачных, работает, детей на иждивении не имеет. На врачебных учётах не состоит, имеет хроническое заболевание. По месту жительства характеризуется посредственно. (т. 2 л.д. 203-204, 205-206, 207-208, 210, 212) Учитывая изложенное, а также поведение подсудимой во время совершения преступления, осознание своих действий и их последствий, её адекватность во время судебного заседания, суд считает подсудимую способной нести ответственность за совершенное преступление. Обстоятельствами, смягчающими наказание подсудимой, в соответствии с п. «и» ч. 1 ст. 61 УК РФ , суд признаёт явку с повинной, активное способствование раскрытию и расследованию преступления, розыску имущества. В соответствии с ч. 2 ст. 61 УК РФ , смягчающими наказание подсудимой обстоятельствами, суд признаёт раскаяние в содеянном, признание вины, наличие хронического заболевания, и молодой возраст. Обстоятельств, отягчающих наказание подсудимой, не установлено. Решая вопрос о виде и размере наказания подсудимой, суд, руководствуясь положениями стст. 6. 43, 60 УК РФ, учитывает характер и степень общественной опасности совершенного преступления, влияние назначенного наказания на исправление осужденной и условия жизни её семьи, данные о её личности, возрасте, состоянии здоровья, материальном и семейном положении, наличие смягчающих и отсутствие отягчающих наказание обстоятельств. Учитывая указанные обстоятельства, суд приходит к выводу о том, что в целях восстановления социальной справедливости, достижения целей уголовного наказания, предупреждения совершения новых преступлений, исправление виновной возможно при назначении ей наказания в виде лишения свободы, размер которого суд определяет, с учётом требований ч.1 ст. 62 УК РФ , с применением ст. 73 УК РФ , то есть условно. По убеждению суда, назначение условного осуждения, будет реально способствовать достижению целей наказания и параллельно скорейшему возмещению ФИО16 потерпевшему причинённого материального ущерба. При этом, суд не назначает дополнительные виды наказаний, предусмотренные санкцией ч. 4 ст. 160 УК РФ , поскольку считает, что исправление виновной возможно без назначения ей дополнительных видов наказания. Также, суд не находит оснований для прекращения уголовного дела, для освобождения подсудимой от наказания, для назначения более мягкого наказания, для применения положений ч. 6 ст. , ст. 64 УК РФ , учитывая при этом характер и степень общественной опасности совершённого преступления, наличие смягчающих и отсутствие отягчающих наказание обстоятельств, данные, характеризующие личность виновной, в том числе её материальное и семейное положение. В соответствии с положениями ч. 5 ст. 73 УК РФ , суд возлагает на осужденную, с учётом её возраста, трудоспособности и состояния здоровья, исполнение определенных обязанностей, способствующих её исправлению. Судьбу вещественных доказательств, разрешить в соответствии с положениями ст. 81 УПК РФ . Решая вопрос о мере пресечения, суд полагает необходимым оставить её без изменения, до вступления приговора в законную силу. Понесённые по делу процессуальные издержки в виде суммы, выплаченной за счёт средств федерального бюджета во время предварительного следствия, адвокату Губановой Е.В., участвовавшей в деле по назначению, за 5 дней работы, в размере 22 161 рубль 60 копеек, в силу ч. 1 ст. 132 УПК РФ , подлежат взысканию с осуждённой в полном объёме. При этом, суд не усматривает оснований для освобождения ФИО16 от уплаты данных процессуальных издержек и уменьшения их размера, поскольку подсудимая от участия адвоката не отказывалась, об имущественной несостоятельности не заявляла, находится в трудоспособном молодом возрасте, работает, инвалидности не имеет, что позволяет ей в будущем возместить указанные процессуальные издержки государству. Вместе с тем, суд не взыскивает с подсудимой процессуальные издержки в виде оплаты юридической помощи, оказанной подсудимой ФИО16, в ходе предварительного следствия, адвокатом Губановой Е.В. за один день, в размере 4 912 рублей 80 копеек, согласно постановления от ДД.ММ.ГГГГ (т. 3 л.д. 63-64), поскольку уголовное дело ДД.ММ.ГГГГ (т. 3 л.д. 39) заместителем начальника СО ОМВД России по &lt;адрес&gt;, не по вине подсудимой, возвращалось старшему следователю для производства дополнительного следствия. Вопрос о процессуальных издержках, связанных с выплатой вознаграждения адвокату Губановой Е.В. в ходе судебного заседания, разрешён судом отдельным постановлением. Представителем потерпевшего ФИО14, с учётом уточнений от ДД.ММ.ГГГГ, заявлен гражданский иск о взыскании с ФИО15 суммы причинённого ущерба в размере 8 089 389 рублей. В судебном заседании подсудимая и её защитник возражали против удовлетворения гражданского иска. Рассматривая исковые требования представителя потерпевшего, суд, руководствуясь положениями ст. 1064 ГК РФ , приходит к следующему. Учитывая доказанность совершения преступления ФИО15, тем самым причинение последней имущественного вреда ИП ФИО1, суд приходит к выводу об удовлетворении гражданского иска в заявленном размере. При этом, суд исходит из того, что причинение ущерба именно в указанном размере, установлено судом в ходе судебного следствия. Руководствуясь стст. 303, 304, 307, 308 и 309 УПК Российской Федерации, суд п р и г о в о р и л: признать ФИО15, виновной в совершении преступления, предусмотренного ч. 4 ст. УК Российской Федерации, и назначить ей наказание в виде лишения свободы сроком на 2 (два) года. В соответствии со ст. 73 УК РФ , назначенное ФИО15 наказание считать условным с испытательным сроком на 3 (три) года. В соответствии с ч. 5 ст. 73 УК РФ , возложить на ФИО15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являться на регистрацию в орган, осуществляющий контроль за поведением осужденных, в день и периодичность, установленные данным органом. Меру пресечения ФИО15 в виде подписки о невыезде и надлежащем поведении, оставить без изменения до вступления приговора в законную силу. Гражданский иск представителя потерпевшего ФИО14, с учётом уточнений от ДД.ММ.ГГГГ, удовлетворить. Взыскать с ФИО15 в пользу индивидуального предпринимателя ФИО1, в счёт возмещения имущественного ущерба, причинённого преступлением, 8 089 389 (восемь миллионов восемьдесят девять тысяч триста восемьдесят девять) рублей. Взыскать с ФИО15 в доход федерального бюджета Российской Федерации процессуальные издержки в размере 22 161 (двадцать две тысячи сто шестьдесят один) рубль 60 копеек. По вступлении приговора в законную силу, вещественные доказательства: копии договоров купли-продажи от ДД.ММ.ГГГГ, от ДД.ММ.ГГГГ, от ДД.ММ.ГГГГ, копии накладных, ответ на запрос ООО ТД «Золотая Русь», копию договора купли-продажи от ДД.ММ.ГГГГ, копию договора купли-продажи от ДД.ММ.ГГГГ, копию договора купли-продажи от ДД.ММ.ГГГГ, приходно-кассовую документацию ломбардов ООО «Золотая Русь», ООО ТД «Золотой телец» на 8 л., хранящиеся в материалах уголовного дела, хранить при деле; - денежные средства в размере 29 950 рублей, изъятые у ФИО15 и зачисленные на депозитный счет ОМВД России по &lt;адрес&gt;, вернуть последней по принадлежности; - банковские карты ВТБ-банк и Тинькофф-банка, принадлежащие ФИО15, переданные в камеру хранения вещественных доказательств ОМВД России по &lt;адрес&gt;, вернуть последней по принадлежности; - ювелирные изделия из металла желтого цвета в количестве 7 штук, переданные на ответственное хранение представителю потерпевшего Потерпевший №1, оставить у последнего; - ювелирные изделия из белого металла в количестве двух штук, переданные на ответственное хранение ФИО15, оставить ей по принадлежности; - бирки от ювелирных изделий в количестве 190 штук, принадлежащие магазину ИП ФИО1 «Золотая кисть», переданные в камеру хранения вещественных доказательств ОМВД России по &lt;адрес&gt;, вернуть представителю потерпевшего по принадлежности. Арест на имущество осуждённой ФИО15 - мобильный телефон «iPhone 15», наложенный постановлением Елизовского районного суда от ДД.ММ.ГГГГ - сохранить, в целях исполнения приговора в части гражданского иска, после чего, арест снять, а сотовый телефон вернуть по принадлежности осужденной ФИО15. Приговор может быть обжалован в апелляционном порядке в &lt;адрес&gt;вой суд в течение 15 суток со дня его провозглашения. В случае подачи апелляционной жалобы, осуждённая вправе ходатайствовать о своём участии в рассмотрении уголовного дела судом апелляционной инстанции. Если осужденная заявляет ходатайство об участии в рассмотрении уголовного дела судом апелляционной инстанции, об этом указывается в её апелляционной жалобе или в возражениях на жалобы, представления, принесённые другими участниками уголовного процесса. Председательствующий А.Н. Соловьёв Суд: Елизовский районный суд (Камчатский край) (подробнее) Судьи дела: Соловьев Андрей Николаевич (судья) (подробнее) Последние документы по делу: Приговор от 9 марта 2025 г. по делу № 1-496/2024 Постановление от 12 мая 2024 г. по делу № 1-496/2024 Показать все документы по этому делу Судебная практика по: Увольнение, незаконное увольнение Судебная практика по применению нормы ст. 77 ТК РФ Ответственность за причинение вреда, залив квартиры Судебная практика по применению нормы ст. 1064 ГК РФ Присвоение и растрата Судебная практика по применению нормы ст. 160 УК РФ По кражам Судебная практика по применению нормы ст. 158 УК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