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Елизово</w:t>
      </w:r>
    </w:p>
    <w:p>
      <w:pPr>
        <w:spacing w:after="200"/>
        <w:jc w:val="center"/>
      </w:pPr>
      <w:r>
        <w:rPr>
          <w:rFonts w:ascii="Times New Roman" w:hAnsi="Times New Roman" w:eastAsia="Times New Roman" w:cs="Times New Roman"/>
          <w:b w:val="0"/>
          <w:i w:val="0"/>
          <w:sz w:val="22"/>
        </w:rPr>
        <w:t>11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Посещение с животными помещений, занимаемых организациями торговли, организациями общественного питания, медицинскими и образовательными организациями, организациями социального обслуживания, организациями культуры, иными организациями, если при входе в указанные помещения размещена информация о запрете посещения с животными (за исключением посещения с собакой-проводником, сопровождающей инвалида по зрению, а также посещения выставок и иных мероприятий с участием животных) - влечет предупреждение или наложение административного штрафа на граждан в размере от пятисот до полутора тысяч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Оставление животных без присмотра в местах и на территориях общего пользования (за исключением кратковременного оставления животных рядом с помещениями, указанными в части 1 настоящей статьи, при условии обеспечения безопасности граждан и других животных (на привязи и в наморднике либо в клетке) - влечет предупреждение или наложение административного штрафа на граждан в размере от пятисот до полутора тысяч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Выгул животных без сопровождения владельцем либо иным лицом, осуществляющим по поручению владельца выгул животных, - влечет предупреждение или наложение административного штрафа на граждан в размере от одной тысячи до пяти тысяч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Выгул собак лицами, находящимися в состоянии алкогольного, наркотического или иного токсического опьянения, - влечет предупреждение или наложение административного штрафа на граждан в размере от одной тысячи до пяти тысяч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Выгул потенциально опасных собак детьми, не достигшими возраста 14 лет, - влечет предупреждение или наложение административного штрафа на граждан в размере от пятисот до полутора тысяч рублей. Примечание. Предусмотренная настоящей статьей административная ответственность применяется к владельцам животных и лицам, осуществляющим по поручению владельцев животных непосредственный надзор за животными. Сами требования к содержанию домашних животных, в том числе к их выгулу установлены статьёй 5.1 Закона Камчатского края от 11.05.2022 N 81 (ред. от 23.11.2023) "Об отдельных вопросах в области обращения с животными в Камчатском крае":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содержании домашних животных, в том числе при их выгуле, необходимо соблюдать требования, установленные Федеральным законом "Об ответственном обращении с животными и о внесении изменений в отдельные законодательные акты Российской Федерации", а также дополнительные требования, установленные частями 2 - 4 настоящей статьи.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содержании домашних животных, в том числе при их выгуле, необходимо соблюдать следующие дополнительные требования: 1) не посещать с животными помещения, занимаемые организациями торговли, организациями общественного питания, медицинскими и образовательными организациями, организациями социального обслуживания, организациями культуры, иными организациями, если при входе в указанные помещения размещена информация о запрете посещения с животными (за исключением посещения с собакой-проводником, сопровождающей инвалида по зрению, а также посещения выставок и иных мероприятий с участием животных); 2) не оставлять животных без присмотра в местах и на территориях общего пользования (за исключением кратковременного оставления животных рядом с помещениями, указанными в пункте 1 настоящей части, при условии обеспечения безопасности граждан и других животных (на привязи и в наморднике либо в клетке); 3) не допускать выгул животных без сопровождения владельцем либо иным лицом, осуществляющим по поручению владельца выгул животных.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Выгул собак лицами, находящимися в состоянии алкогольного, наркотического или иного токсического опьянения, запрещается.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Выгул потенциально опасных собак детьми, не достигшими возраста 14 лет, запрещается.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Нарушение дополнительных требований к содержанию домашних животных, в том числе к их выгулу, влечет административную ответственность в соответствии с Законом Камчатского края от 19.12.2008 N 209 "Об административных правонарушениях". В силу общепризнанного принципа превосходства специального закона над общим (lex specialis derogat generali) действия ФИО1 должны быть квалифицированы не по ст. 10 Закона Камчатского края "Об административных правонарушениях", а по соответствующей части ст. 13.1.2 того же закона. Переквалификация содеянного при рассмотрении жалобы на постановление по делу об административном правонарушении невозможна, поскольку указанные административные правонарушения имеют разные родовые объекты: административное правонарушение, предусмотренное ст. 10 Закона Камчатского края "Об административных правонарушениях" относится к административным правонарушениям, посягающим на правоотношения в жилищной сфере, сфере строительства, сфере благоустройства и содержания территорий населенных пунктов в Камчатском крае, а также иных территорий муниципальных образований в Камчатском крае (Глава 3 Закона), а административное правонарушение, предусмотренное ст. 13.1.2 Закона относится к правонарушениям, посягающим на правоотношения в области охраны окружающей среды, природопользования и обращения с животными (Глава 4 Закона). Поскольку переквалификация действий ФИО1 в ходе рассмотрения жалобы невозможна, постановление, вынесенное административной комиссией, подлежит отмене. Как следует из смысла статьи 4.5 КоАП РФ для административных правонарушений, предусмотренных ст. 13.1.2 10 Закона Камчатского края "Об административных правонарушениях", установлен шестидесятидневный срок давности привлечения к административной ответственности, который к настоящему времени истёк, из чего следует, что направление дела на новое рассмотрение невозможно. При таких обстоятельствах производство по делу об административном правонарушении должно быть прекращено по основанию, предусмотренному п. 3 ч. 1 ст. 30.7 , п. 6 ч. 1 ст. 24.5 КоАП РФ – в связи с истечением срока давности привлечения к административной ответственности. На основании изложенного, руководствуясь ст.ст. 30.7 , 30.8 Кодекса Российской Федерации об административных правонарушениях, судья р е ш и л: Жалобу ФИО1 удовлетворить. Постановление административной комиссии Николаевского сельского поселения от 24 октября 2024 года о привлечении ФИО1 к административной ответственности, предусмотренной ст. 10 Закона Камчатского края от 19 декабря 2008 года № 209 "Об административных правонарушениях", отменить, производство по делу об административном правонарушении прекратить по основанию, предусмотренному п. 3 ч. 1 ст. 30.7 , п. 6 ч. 1 ст. 24.5 Кодекса Российской Федерации об административных правонарушениях. На решение мне может быть подана жалоба в Камчатский краевой суд в течение десяти дней со дня вручения либо получения его копии. Судья подпись П.В. Кошелев &lt;данные изъяты&gt; &lt;данные изъяты&gt; &lt;данные изъяты&gt; &lt;данные изъяты&gt; Суд: Елизовский районный суд (Камчатский край) (подробнее) Судьи дела: Кошелев Павел Витальевич (судья) (подробнее) Последние документы по делу: Решение от 10 марта 2025 г. по делу № 12-214/2024 Решение от 18 апреля 2024 г. по делу № 12-214/2024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