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пользу ФИО2 в счет соразмерного уменьшения цены договора на стоимость устранения недостатков объекта долевого строительства денежную сумму в размере 126 150 руб., компенсацию морального вреда в размере 5000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пользу ФИО1 в счет соразмерного уменьшения цены договора на стоимость устранения недостатков объекта долевого строительства денежную сумму в размере 126 150 руб., компенсацию морального вреда в размере 5 000 рублей, судебные расходы по оплате услуг представителя в размере 30 000 рублей. В обоснование иска указали, что 23.06.2021 между ФИО3 (Продавец) и ФИО1, ФИО2 (Покупатель) был заключен договор купли-продажи &lt;адрес&gt;, площадью 37,4 кв.м, расположенной на 1 этаже многоквартирного жилого дома по адресу: &lt;адрес&gt;, стоимостью 1 950000,00 рублей. Оплата по договору произведена в полном объеме. 23.06.2021 истцы приняли квартиру от продавца по акту приема-передачи и впоследствии зарегистрировали право собственности на нее. Продавцу вышеуказанная квартира принадлежала на основании Договора участия в долевом строительстве объекта недвижимости № О20-188-б от 19.06.2020 г., Акта приема-передачи квартиры от 27.08.2020 г., заключенных с ООО СЗ «ВыборСтрой Три». При эксплуатации квартиры были выявлены недостатки, которые указаны истцами в претензии, отправленной ответчику. Истцы обращались к застройщику с требованием об устранении недостатков, в том числе путем направления письменной претензии 06.10.2024, однако до настоящего времени застройщик данные недостатки не устранил. В связи с указанными обстоятельствами, полагая также, что имеются основания для взыскания компенсации морального вреда в соответствии с Законом №214-ФЗ, ФИО1, ФИО2 обратились в суд с рассматриваемым иском. Определением Коминтерновского районного суда города Воронежа 24.01.2025 исковое заявление принято к производству суда, возбуждено гражданское дело, определены юридически значимые обстоятельства, имеющие значение для дела и подлежащие доказыванию. Лица, участвующие в деле, извещены судом о времени и месте судебного заседания надлежащим образом. В судебное заседание истцы ФИО1, ФИО2 не явились, о причинах неявки суду не сообщили, об отложении судебного заседания не просили, обеспечили явку уполномоченного представителя, в адресованном суду письменном заявлении просили о рассмотрении гражданского дела в их отсутствие, в связи с чем суд на основании ст. 167 ГПК РФ полагает возможным рассмотреть гражданское дело по существу в отсутствие истцов. Ответчик ООО СЗ «ВыборСтрой Три» явку представителя в судебное заседание не обеспечил, об отложении судебного заседания не ходатайствовал, стоимость расходов и материалов по устранению недостатков не оспаривал, о назначении судебной строительно-технической экспертизы не заявил, в связи с чем, суд считает возможным рассмотреть дело в отсутствие представителя ответчика. Представитель истцов адвокат Дегтярева Н.В., в судебном заседании уточненное исковое заявление поддержала, просила суд удовлетворить его в заявленном размере. Суд, выслушав представителя истцов, исследовав представленные по делу письменные доказательства,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Отношения, связанные с долевым строительством многоквартирных домов и (или) иных объектов недвижимости, урегулированы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частью 1 статьи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(часть 2 статьи 7 Закона о долевом строительстве).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(часть 7 статьи 7 Закона о долевом строительстве). В соответствии с пунктом 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 2300-1 «О защите прав потребителей» (далее -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соответствии с пунктами 5, 5.1. ст. 7 Закона о долевом строительстве (в ред. на дату заключения договора участия в долевом строительстве),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между 23.06.2021 между ФИО3 (Продавец) и ФИО1, ФИО2 (Покупатель) был заключен договор купли-продажи &lt;адрес&gt;, площадью 37,4 кв.м, расположенной на 1 этаже многоквартирного жилого дома по адресу: &lt;адрес&gt;, стоимостью 1 950 000,00 рублей. Оплата по договору произведена в полном объеме. 23.06.2021 истцы приняли квартиру от продавца по акту приема-передачи и впоследствии зарегистрировали право собственности на нее. Продавцу вышеуказанная квартира принадлежала на основании Договора участия в долевом строительстве объекта недвижимости № О20-188-б от 19.06.2020, Акта приема-передачи квартиры от 27.08.2020, заключенных с ООО СЗ «ВыборСтрой Три». Гарантийный срок для Объекта устанавливается в 5 (пять) лет, указанный гарантийный срок исчисляется со дня передачи Объекта долевого строительства Инвестору. Гарантийный срок на технологическое и инженерное оборудование, входящее в состав Передаваемого Инвестору Объекта долевого строительства, устанавливается в 3 (три) года и исчисляется со дня подписания первого передаточного акта или иного документа о передаче объекта долевого строительства. Инвестор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ремонтно-отделочных работ, проведенных самим Инвестором или привлеченными им (Инвестором) третьими лицами. Администрация городского округа город Воронеж выдала застройщику ОООСЗ«ВыборСтрой Три» разрешение на ввод объекта в эксплуатацию в отношении многоквартирного &lt;адрес&gt; по адресу: &lt;адрес&gt;. На основании названных документов Управлением Федеральной службы государственной регистрации, кадастра и картографии по &lt;адрес&gt; в Единый государственный реестр недвижимости внесена запись о государственной регистрации права собственности ФИО1, ФИО2 на жилое помещение (квартиру), площадью 37,4 кв.м. расположенную по адресу: &lt;адрес&gt;, что подтверждается выпиской из Единого государственного реестра недвижимости. 06.12.2024 в связи с наличием строительных дефектов указанного жилого помещения, истцы обратились к застройщику ООО СЗ «ВыборСтрой Три» с претензией, которая не была разрешена сторонами во внесудебном порядке. В материалы дела истцами представлена калькуляция от 17.02.2025 стоимости отелочных работ в квартире по адресу: &lt;адрес&gt;, подготовленная ИП ФИО4 Согласно калькуляции от 17.02.2025 недостатки и нарушения в &lt;адрес&gt; по адресу: &lt;адрес&gt; имеются возникли вследствие нарушения застройщиком требований технических регламентов, проектной документации, градостроительных регламентов, а также иных требований, применяемых на добровольной основе. Стоимость устранения недостатков составляет 252 300 рублей. Все выявленные недостатки возникли в результате строительно-монтажных и отделочных работ, выполненных застройщиком. Суд оценивает калькуляцию от 17.02.2025 с точки зрения соблюдения процессуальных прав лиц, участвующих в деле, полноты, обоснованности и достоверности в сопоставлении с другими доказательствами по делу. Доказательств, указывающих на недостоверность выводов калькуляции от 17.02.2025, либо ставящих под сомнение ее выводы, ответчиком не представлено. Суд учитывает, что ответчиком какие-либо новые документы технического или иного характера, содержание которых способно повлиять на выводы калькуляции, в материалы дела не представлялись. С учетом изложенного, суд считает возможным принять калькуляцию от 17.02.2025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калькуляции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калькуляции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истцам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результатами калькуляции приходит к выводу об установлении факта наличия недостатков в выполненных застройщиком ООО СЗ «ВыборСтрой Три» работах при строительстве квартиры по адресу: &lt;адрес&gt;, в рамках предусмотренного законом гарантийного срока, стоимость устранения которых составляет 252 300,00рублей, что свидетельствует об обоснованности заявленных ФИО1, ФИО2 исковых требований в указанной части. Исходя из изложенного, в пользу ФИО1, с ответчика подлежит взысканию стоимость устранения строительных недостатков квартиры в сумме 126 150,00рублей, в пользу ФИО2 с ответчика подлежит взысканию стоимость устранения строительных недостатков квартиры в сумме 126 150,00рублей исходя из принципа равенства долей супругов согласно положениям ст. 39 СК РФ .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каждого истца следует взыскать компенсацию морального вреда в размере 3 000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«ВыборСтрой Три» судебные расходы на оплату услуг представителя в сумме 30000 рублей. В обоснование заявленных требований о взыскании расходов на оплату услуг представителя приложен договор об оказании юридической помощи, заключенный между ФИО1, ФИО2 и Адвокатами Дегтяревым С.П. и Дегтяревой Н.В., квитанции к приходным кассовым ордерам на сумму 30000 рублей. Материалами дела подтверждается, что представителем истцов было подготовлено исковое заявление, уточненное исковое заявление. Кроме того, интересы истцов в судебном заседании суда первой инстанции 20.02.2025, 13.03.2025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«ВыборСтрой Три» расходы на оплату услуг представителя истца в полном объеме в сумме 30000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14 569,00 рублей. Руководствуясь ст.ст. , , - 198 ГПК РФ , суд РЕШИЛ: Исковые требования ФИО1,ФИО2 к обществу с ограниченной ответственностью специализированный застройщик «ВыборСтрой Три»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судебных расходов, удовлетворить. Взыскать с общества с ограниченной ответственностью специализированный застройщик «ВыборСтрой Три» ОГРН&lt;***&gt;, ИНН&lt;***&gt;, в пользу (ФИО)3, (ДД.ММ.ГГГГ) года рождения, паспорт (№), расходы на устранение строительных недостатков в размере 126 150,00 рублей, компенсацию морального вреда в размере 3000,00 рублей. Взыскать с общества с ограниченной ответственностью специализированный застройщик «ВыборСтрой Три» ОГРН&lt;***&gt;, ИНН&lt;***&gt;, в пользу (ФИО)2, (ДД.ММ.ГГГГ) года рождения, паспорт (№), расходы на устранение строительных недостатков в размере 126 150,00 рублей, компенсацию морального вреда в размере 3 000,00 рублей, судебные расходы в размере 30000,00рублей. Взыскать с общества с ограниченной ответственностью специализированный застройщик «ВыборСтрой Три» ОГРН&lt;***&gt;, ИНН&lt;***&gt;, в доход бюджета городского округа город Воронеж государственную пошлину в размере 14 569,00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24 марта 2025 года Суд: Коминтерновский районный суд г. Воронежа (Воронежская область) (подробнее) Ответчики: ООО СЗ "Выборстрой Три" (подробнее) Судьи дела: Каширина Наталья Александровна (судья) (подробнее) Последние документы по делу: Решение от 23 ноября 2025 г. по делу № 2-2998/2025 Решение от 4 сентября 2025 г. по делу № 2-2998/2025 Решение от 12 марта 2025 г. по делу № 2-2998/2025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