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ФИО1 на постановление административной комиссии муниципального образования города Тула по Центральному территориальному округу от 5 декабря 2024 г. № 1573 (&lt;данные изъяты&gt;) о привлечении ФИО1 к административной ответственности по статье 8.15 Закона Тульской области от 9 июня 2003 года № 388-ЗТО «Об административных правонарушениях в Тульской области», установил: постановлением административной комиссии муниципального образования города Тула по Центральному территориальному округу от 5 декабря 2024 года № 1573 (УИН &lt;данные изъяты&gt;) ФИО1 признан виновным в совершении административного правонарушения, предусмотренного статьей 8.15 Закона Тульской области от 9 июня 2003 года № 388-ЗТО «Об административных правонарушениях в Тульской области» за размещение 15 октября 2024 года в 13 часов 47 минут по адресу: &lt;адрес&gt; транспортного средства &lt;данные изъяты&gt;, на озелененной территории, расположенной в границе населенного пункта на участке с полностью или частично нарушенным травяным покровом вне специально обозначенного и при необходимости обустроенного и оборудованного места, предназначенного для организации стоянки транспортных средств, ему назначено наказание в виде штрафа в размере 2 000 рублей. Не согласившись с данным постановлением, ФИО1 обратился в суд с жалобой, в которой просил постановление административной комиссии муниципального образования города Тула по Центральному территориальному округу от 5 декабря 2024 года № 1573 (&lt;данные изъяты&gt;) отменить, дело об административном правонарушении прекратить за отсутствием в его действиях состава административного правонарушения, указав, что административной комиссией достоверно не были установлены время и место административного правонарушения, соответствующее должностное лицо данный факт не обозревало и не фиксировало. Кроме того, одно и то же действие, имевшее место 1 октября 2024 года в 12:36, 2 октября 2024 года в 18:02, 3 октября 2024 года в 14:18, 7 октября 2024 года в 8:55, 10 октября 2024 года в 13:59, 11 октября 2024 года в 13:59, 15 октября 2024 года в 13:47, 16 октября 2024 года в 15:15, 17 октября 2024 года в 13:34, 21 октября 2024 года в 16:38, в отношении одного и того же автомобиля, длительное время стоявшего на одном месте, расценено административной комиссией как различные события, и в отношении одного и того же действия часть событий не признана нарушением, производство по административному делу прекращено, а часть, в том числе событие, описанное в оспариваемом постановлении, признано административным правонарушением. Также административной комиссией неверно установлены фактические обстоятельства дела, поскольку автомобиль был размещен в зоне застройки индивидуальными жилыми домами непосредственно около дороги и выезда от территории участков ФИО1 и соседа, производившего фотографирование, с которым у заявителя длительный конфликт. В судебном заседании заявитель ФИО1, его представитель по ордеру адвокат Долгушина И.В. доводы жалобы поддержали по основаниям, изложенным в ней, просили удовлетворить ее в полном объеме. Также указали на многочисленные процессуальные нарушения, допущенные при производстве по делу, в том числе о не извещении ФИО1 о составлении протокола об административном правонарушении, что лишило его возможности реализовать свои процессуальные права. Представитель административной комиссии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