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выписки из ЕГРН об основных характеристиках на многоквартирный дом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выписок из ЕГРН об основных характеристиках и зарегистрированных правах на жилые помещения, находящиеся в многоквартирном доме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отсутствия информации о собственнике жилого помещения в ЕГРН - направление запроса в ГБУ СК «&lt;адрес&gt;имущество»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Уточнение соответствия информации о жилых помещениях технической документации на жилой дом путем выезда на место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Направление в адрес собственников требований о сносе или реконструкции многоквартирного дома со сроком принятия решения - 6 месяцев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сведений о границах сформированного земельного участка. В случае отсутствия - формирование земельного участка (в течение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решения об изъятии земельного участка (&lt;дата&gt;);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Вручение уведомления о необходимости прибытия в КУМИ для принятия решения о способе изъятия жилых помещений (выкуп/мена) (в течение декабря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коммерческих предложений о стоимости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необходимого размера финансирования для закупки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в Думу &lt;адрес&gt; за выделением финансирования из муниципального бюджета для переселения граждан (Февраль 2025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выделения денежных средств - определение формы расселения многоквартирного дома (строительство/приобретение) (Апрель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отказа в выделении денежных средств - обращение к Губернатору за выделением денежных средств из краевого бюджета (Апрель 2025 года.). Из изложенного следует, что сроки расселения аварийного многоквартирного дома, расположенного по адресу: &lt;адрес&gt;, литер А, предусмотренные «Дорожной картой», не истекли до настоящего времени. Правоотношения по переселению граждан из аварийного жилищного фонда регулируются Федеральным законом от &lt;дата&gt; № 185-ФЗ «О Фонде содействия реформированию жилищно-коммунального хозяйства», который устанавливает правовые и организационные основы предоставления поддержки субъектам Российской Федерации и муниципальным образованиям на переселение граждан из аварийного жилищного фонда. Согласно п. 11 ч. 1 ст. 14 Федерального закона №185-ФЗ «О Фонде содействия реформированию жилищно-коммунального хозяйства» фонд содействия реформированию жилищно-коммунального хозяйства предоставляет финансовую поддержку за счет своих средств при условии наличия региональной адресной программы по переселению граждан из аварийного жилищного фонда, утвержденной в соответствии со статьей 16 настоящего Федерального закона. В соответствии с ч. 1 ст. 16 Федерального закона №185-ФЗ «О Фонде содействия реформированию жилищно-коммунального хозяйства» региональная адресная программа по переселению граждан из аварийного жилищного фонда утверждается высшим исполнительным органом государственной власти субъекта Российской Федерации. В случае, если действие такой программы начинается после &lt;дата&gt;, она утверждается на период до &lt;дата&gt; (В целях создания безопасных и благоприятных условий проживания граждан, ликвидации аварийных многоквартирных домов в соответствии с Федеральным законом № 185-ФЗ, постановлением &lt;адрес&gt; от &lt;дата&gt; *****-п утверждена краевая адресная программа «Переселение граждан из аварийного жилищного фонда в &lt;адрес&gt; в 2019 - 2024 годах». Государственным заказчиком Программы является министерство строительства и архитектуры &lt;адрес&gt;, исполнителями - муниципальные образования &lt;адрес&gt;, на территории которых расположены многоквартирные дома, признанные до &lt;дата&gt; аварийными и подлежащими сносу или реконструкции в связи с физическим износом в процессе эксплуатации. Согласно паспорту Региональной программы целью данной программы является обеспечение расселения многоквартирных домов, признанных до &lt;дата&gt; в установленном порядке аварийными и подлежащими сносу или реконструкции в связи с физическим износом в процессе эксплуатации; создание безопасных и благоприятных условий для проживания граждан. Программой определен перечень многоквартирных домов, признанных только до &lt;дата&gt; в установленном порядке аварийными и подлежащими сносу или реконструкции в связи с физическим износом в процессе их эксплуатации, в связи с чем, оснований для включения в Региональную программу многоквартирного дома, расположенного по адресу: &lt;адрес&gt;, литер А, признанного в установленном порядке аварийным и подлежащим сносу после &lt;дата&gt;, не имеется. Краевая адресная программа «Переселение граждан из аварийного жилищного фонда в &lt;адрес&gt; в 2019 - 2024 годах» утвержденная постановлением &lt;адрес&gt; от &lt;дата&gt; *****-п, включает в себя этапы реализации программы на протяжении пяти лет, в отношении домов признанных аварийными до &lt;дата&gt;. Таким образом, предусмотрена возможность переселения в зависимости от включения в этапы программы и финансирования, при том, что финансовые средства на реализацию программы формируются за счет средств государственной корпорации - Фонд содействия реформированию жилищно - коммунального хозяйства, бюджета &lt;адрес&gt; и бюджетов муниципальных образований. Региональная адресная программа по переселению граждан из аварийного жилищного фонда, признанного таковым после &lt;дата&gt;, будет утверждена высшим исполнительным органом государственной власти субъекта Российской Федерации, в пределах установленного для данного субъекта Российской Федерации лимита средств на переселение. Обустройство территории муниципального образования, в том числе, по вопросу обеспечения безопасности жизни и здоровья граждан путем минимизации ветхого (аварийного) жилищного фонда, предполагает выполнение комплекса мероприятий в отношении всех объектов жилищного фонда, решаемых в рамках выполнения функций местного самоуправления, и не относит к компетенции судебной власти мер выборочного характера без сопоставления заявленных требований касаемо многоквартирного жилого дома по адресу: &lt;адрес&gt;, литер А, признанного аварийным в 2022 г., с утвержденными и подлежащими исполнению программами переселения граждан с учетом объективного процесса финансирования, а также наличия, либо отсутствия иных многоквартирных домов, признанных таковыми ранее. Признание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реконструкции, отнесено к полномочиям администрации, как исполнительно-распорядительного органа местного самоуправления. В свою очередь, согласно п.п.&lt;дата&gt;, &lt;дата&gt;, &lt;дата&gt; решения Думы городского округа города-курорта Ессентуки от &lt;дата&gt; ***** "О внесении изменений в решение Совета &lt;адрес&gt; от &lt;дата&gt; ***** "Об утверждении Положения об управлении жилищно-коммунального хозяйства администрации &lt;адрес&gt;", к основным задачам Управления входит ведение в установленном порядке учета граждан, признанных нуждающимися в жилых помещениях, предоставляемых по договору социального найма, а также проведение обследований жилищных условий граждан, нуждающихся в улучшении жилищных условий. Кроме того, Управление ведет учет и оформление документов по выполнению государственных и муниципальных обязательств по обеспечению жильем отдельных категорий граждан. В соответствии с решением Думы &lt;адрес&gt; от &lt;дата&gt; N 65 "Об утверждении Положения о комитете по управлению муниципальным имуществом &lt;адрес&gt;", Комитет по управлению муниципальным имуществом &lt;адрес&gt; является отраслевым (функциональным) органом администрации &lt;адрес&gt;, уполномоченным осуществлять права собственника муниципального имущества, созданным на основании Федерального закона от &lt;дата&gt; N 131-ФЗ "Об общих принципах организации местного самоуправления в Российской Федерации", Федерального закона от &lt;дата&gt; N 178-ФЗ "О приватизации государственного и муниципального имущества", Устава муниципального образования городского округа город-курорт Ессентуки, и находится в непосредственном подчинении главы &lt;адрес&gt;. Таким образом, учитывая приведенные положения закона, суд приходит к выводу о том, что действующим жилищным законодательством (в частности ст. 32 ЖК РФ ) подробно регламентирован порядок расселения многоквартирных аварийных домов и определен компетентный орган, на который возложена обязанность по проведению предусмотренных законом мероприятий по расселению, а потому, дополнительного судебного подтверждения не требует. В связи с чем, исковые требования прокурора &lt;адрес&gt; о возложении обязанности на ответчиков определить в соответствии со ст. 32 ЖК РФ порядок расселения МКД по адресу: &lt;адрес&gt;, литер А, удовлетворению не подлежат. По этим же основаниям, суд полагает заслуживающими внимания доводы представителя администрации &lt;адрес&gt; о том, что в данном случае имеет место вмешательство прокуратуры в деятельность органа местного самоуправления, что противоречит конституционному принципу разделения властей и принципу самостоятельности органов местного самоуправления. Не подлежат удовлетворению, по мнению суда, и заявленные прокурором требования об установлении административным ответчикам срока расселения жителей многоквартирного дома по адресу: &lt;адрес&gt;, литер А, до &lt;дата&gt;, поскольку, исходя из объективно существующих значительных временных и финансовых затрат, связанных с проведением мероприятий по расселению аварийного многоквартирного дома, указанный срок разумным признать невозможно. Кроме того, отказывая в удовлетворении требований прокурора, суд учитывает, что собственники помещений МКД ***** литер А по &lt;адрес&gt; в &lt;адрес&gt; к моменту рассмотрения настоящего дела могут иметь разную правовую позицию относительно необходимости расселения. Следовательно, удовлетворение требований прокурора в данной части и установление сокращенного срока расселения аварийного МКД приведет к нарушению принципа исполнимости судебного решения. Учитывая вышеприведенные нормы действующего законодательства, установленные судом обстоятельства, суд не находит правовых оснований для удовлетворения исковых требований административного истца. Руководствуясь ст.ст. - 180 КАС РФ , суд РЕШИЛ: В удовлетворении исковых требований Прокурора &lt;адрес&gt;, действующего в защиту прав и законных интересов неопределенного круга лиц, интересов Российской Федерации, к Администрации &lt;адрес&gt;, Управлению ЖКХ администрации &lt;адрес&gt; и Комитету по управлению муниципальным имуществом &lt;адрес&gt; об определении порядка расселения многоквартирного аварийного дома по адресу: &lt;адрес&gt;, литер А, установлении разумного срока расселения собственников помещений многоквартирного дома, - отказать. Решение может быть обжаловано в апелляционном порядке в &lt;адрес&gt;вой суд в течение месяца со дня изготовления мотивированного решения через Ессентукский городской суд. Председательствующий судья В.В. Жукова Мотивированное решение суда изготовлено &lt;дата&gt;. Суд: Ессентукский городской суд (Ставропольский край) (подробнее) Истцы: Прокуратура г. ессентуки (подробнее) Ответчики: Администрация г. Ессентуки (подробнее) Иные лица: Осипиадис Александрос (подробнее) Судьи дела: Жукова Виктория Вячеславовна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