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Наличие, характер и объем (степень) технических повреждений, причиненные ТС, определены при осмотре и зафиксированы в Акте осмотра № 19800854, являющимся неотъемлемой частью настоящего экспертного заключения.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Направление, расположение и характер повреждений, а также возможность их отнесения к следствиям рассматриваемого ДТП (события), определены путем сопоставления полученных повреждений, изучения административных материалов по рассматриваемому событию, изложены в п. 2 исследовательской части.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Технология и Объем необходимых ремонтных воздействий зафиксирован в калькуляции № 19800854 от 17 февраля 2024 года по определению стоимости восстановительного ремонта транспортного средства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Расчетная стоимость восстановительного ремонта составила 143 300 руб., размер затрат на поведение восстановительного ремонта с учетом износа составляет 108 600 руб. Величина УТС - 7 817 руб. Процесс производства технической экспертизы включал в себя в том числе осмотр поврежденного ТС и сопоставление Акта осмотра с целью установления наличия, характера и объема технических повреждений ТС с оценкой возможности (невозможности) их отнесения к рассматриваемому ДТП в зависимости от причин возникновения дефектов 20 февраля 2024 года ПАО СК «Росгосстрах» письмом № ... уведомила истца о выплате страхового возмещения в денежной форме. 21 февраля 2024 года ПАО СК «Росгосстрах» осуществило истцу выплату страхового возмещения в размере 116 417 руб., и УТС в размере 7 817 руб., что подтверждается платежным поручением № ... 26 февраля 2024 года ФИО1 обратился в ПАО СК «Росгосстрах» с претензией о доплате суммы восстановительного ремонта в виде убытков без учета износа, выплате неустойки. 29 февраля 2024 года в ПАО СК «Росгосстрах» от истца поступила претензия с требованием о выплате убытков, величины УТС, неустойки. Письмом от 11 марта 2024 года ответчик отказал в удовлетворении претензии. 11 марта 2024 года ПАО СК «Росгосстрах» уведомило истца о выплате неустойки с учетом удержания удержанного налога на доходы физических лиц и осуществила выплату неустойки в размере 23 425,25 руб., за вычетом удержанного НДФЛ в размере 3 500 руб., что подтверждается платежным поручением № .... 2 апреля 2024 года в ПАО СК «Росгосстрах» от истца поступила претензия с требованием о выплате убытков, величины УТС, неустойки, расходов по проведению независимой экспертизы. Письмом от 12 апреля 2024 года ПАО СК «Росгосстрах» уведомило истца о выплаченной неустойки, с учетом удержания НДФЛ. 13 мая 2024 года ПАО СК «Росгосстрах» осуществило истцу выплату неустойки в размере 33 293,27 руб., за вычетом НДФЛ в размере 4 975 руб., что подтверждается платежным поручением № 689242. 3 мая 2024 года ФИО1 обратился к финансовому уполномоченному с требованием о взыскании страхового возмещения, неустойки, расходов по проведению независимой экспертизы. Для разрешения вопросов, связанных с рассмотрением обращения, финансовым уполномоченным назначено проведение независимой технической экспертизы поврежденного транспортного средства с привлечением ООО «Агат-К». Согласно заключению эксперта ООО «Агат-К» от 29 мая 2024 года повреждения транспортного средства не соответствуют обстоятельствам ДТП от 3 декабря 2023 года. Решением финансового уполномоченного от 10 июня 2024 года № У-24-44804/5010-009 отказано в удовлетворении требований ФИО1 к ПАО СК «Росгосстрах» о взыскании страхового возмещения по договору ОСАГО, неустойки, расходов по проведению независимой экспертизы. В силу ст. 7 Федерального закона от 25.04.2002 N 40-ФЗ "Об обязательном страховании гражданской ответственности владельцев транспортных средств"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а) в части возмещения вреда, причиненного жизни или здоровью каждого потерпевшего, 500 тысяч рублей; б) в части возмещения вреда, причиненного имуществу каждого потерпевшего, 400 тысяч рублей. Учитывая, что ПАО СК «Росгосстрах» не исполнило свои обязательства по организации и оплате восстановительного ремонта в полном объеме, имеется наличие оснований на получение страхового возмещения в форме денежной выплаты. В пункте 49 постановления Пленума Верховного Суда Российской Федерации от 8 ноября 2022 г. N 31 разъяснено, что размер страхового возмещения в форме организации и оплаты восстановительного ремонта при причинении вреда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далее - легковые автомобили) определяется страховщиком по Методике с учетом износа комплектующих изделий (деталей, узлов, агрегатов), который не может превышать 50 процентов их стоимости (пункт 19 статьи 12 Закона об ОСАГО). Стоимость восстановительного ремонта легковых автомобилей, находящихся в собственности граждан и зарегистрированных в Российской Федерации, определяется страховщиком без учета износа комплектующих изделий (деталей, узлов, агрегатов) (абзац третий пункта 15.1 статьи 12 Закона об ОСАГО). Если в соответствии с Методикой требуется замена комплектующих изделий (деталей, узлов, агрегатов), то при восстановительном ремонте поврежденного транспортного средства не допускается использование бывших в употреблении или восстановленных комплектующих изделий (деталей, узлов, агрегатов). Иное может быть определено только соглашением между страховщиком и потерпевшим (абзац третий пункта 15.1 статьи 12 Закона об ОСАГО). Перечень случаев, когда вместо организации и оплаты восстановительного ремонта легкового автомобиля страховое возмещение по выбору потерпевшего, по соглашению потерпевшего и страховщика либо в силу объективных обстоятельств осуществляется в форме страховой выплаты, установлен пунктом 16.1 статьи 12 Закона об ОСАГО с учетом абзаца шестого пункта 15.2 этой же статьи (абзац пятый пункта 37 Постановления Пленума ВС РФ № 31). Согласно пункту 38 Постановления Пленума Верховного Суда Российской Федерации от 08.11.2022 N 31 «О применении судами законодательства об обязательном страховании гражданской ответственности владельцев транспортных средств» в отсутствие оснований, предусмотренных пунктом 16.1 статьи 12 Закона об ОСАГО с учетом абзаца шестого пункта 15.2 этой же статьи, страховщик не вправе отказать потерпевшему в организации и оплате восстановительного ремонта легкового автомобиля с применением новых заменяемых деталей и комплектующих изделий и в одностороннем порядке изменить условие исполнения обязательства на выплату страхового возмещения в денежной форме. В соответствии с пунктом 56 Постановления Пленума Верховного Суда Российской Федерации от 08.11.2022 N 31 «О применении судами законодательства об обязательном страховании гражданской ответственности владельцев транспортных средств» при нарушении страховщиком обязательства по организации и оплате восстановительного ремонта потерпевший вправе предъявить требование о понуждении страховщика к организации и оплате восстановительного ремонта или потребовать страхового возмещения в форме страховой выплаты либо произвести ремонт самостоятельно и потребовать со страховщика возмещения убытков вследствие ненадлежащего исполнения им своих обязательств по договору обязательного страхования гражданской ответственности владельца транспортного средства в размере действительной стоимости восстановительного ремонта, который страховщик должен был организовать и оплатить. Возмещение таких убытков означает, что потерпевший должен быть постановлен в то положение, в котором он находился бы, если бы страховщик по договору обязательного страхования исполнил обязательства надлежащим образом (пункт 2 статьи 393 ГК РФ ). Согласно статьи 308.1 Гражданского кодекса Российской Федерации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 С момента, когда должник (кредитор, третье лицо) осуществил выбор, обязательство перестает быть альтернативным. С учетом изложенного действия ПАО СК «Росгосстрах», которое не организовало ремонт на СТОА транспортного средства и оплату восстановительного ремонта в полном объеме, нельзя признать соответствующими закону. Оснований для смены формы страхового возмещения с организации и оплаты восстановительного ремонта на выплату страхового возмещения по договору ОСАГО в денежной форме не имеется. Следовательно, ненадлежащим исполнением страховщиком обязательства по осуществлению страхового возмещения ФИО1 причинены убытки. Статьей Гражданского кодекса Российской Федерации установлено,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Согласно пункту 1 статьи 310 названного кодекса односторонний отказ от исполнения обязательства и одностороннее изменение его условий не допускаются, за исключением случаев, предусмотренных данным кодексом, другими законами или иными правовыми актами. В соответствии со статьей 393 указанного кодекса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(пункт 1). Убытки определяются в соответствии с правилами, предусмотренными статьей 15 данного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 2). Согласно статье Гражданского кодекса Российской Федерации в случае неисполнения должником обязательства выполнить для кредитора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Как следует из разъяснений, данных в пункте 5 постановления Пленума Верховного Суда Российской Федерации от 24 марта 2016 г. N 7 "О применении судами некоторых положений Гражданского кодекса Российской Федерации об ответственности за нарушение обязательств", по смыслу статей и Гражданского кодекса Российской Федерации,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Гражданского кодекса Российской Федерации). На основании вышеизложенного, суд приходит к выводу о взыскании страхового возмещения без учета износа, поскольку ПАО СК «Росгосстрах» не исполнило свои обязательства по восстановительному ремонту в полном объеме. Определением Советского районного суда г. Уфы от 2 октября 2024 г. по делу была назначена судебная экспертиза. Согласно заключению судебного эксперта № 118/10/2024 ООО «Лаборатория Экспертиз» от 23 октября 2024 года, установлено, что имеющиеся механические повреждения на исследуемом а/м ... не совпадают между собой по уровням расположения, форме и локализации, не соответствуют в том числе механизму ДТП и вещно-следовой обстановке на месте ДТП и соответственно могли образоваться при иных обстоятельствах, не имеющих отношение к ДТП от 3 декабря 2023 года Определением Советского районного суда г. Уфы от 5 декабря 2024 года назначена по делу дополнительная судебная экспертиза. Согласно заключению судебного эксперта № 142/12/2024 ООО «Лаборатория Экспертиз» от 20 декабря 2024 года, установлено, что имеющиеся механические повреждения на исследуемом а/м ..., совпадают между собой по уровням расположения, форме и локализации, что указывает на контактное взаимодействие с а/м .... Однако, установлено, что заявленные обстоятельства, не соответствуют механизму ДТП, в т.ч. вещно-следовой обстановке на месте ДТП, что указывает на то, что столкновение между ТС, произошло при иных обстоятельствах, отличных от ДТП произошедшего 3 декабря 2023 года. Из исследовательской части следует, что на фотоснимках с места ДТП, предоставленных дополнительно, зафиксировано расположение ТС относительно друг к другу и можно фиксировать зону контактного перекрытия. Необходимо обратить внимание на то обстоятельство, что представленные фотоснимки при проведении первичного исследования и для производства дополнительного исследования отличны друг от друга. Так, первое что бросается в глаза, это время суток: на первых фотоснимках темное время суток, вторичные фотоснимки - светлое время суток; расположение ТС относительно друг к другу отлично, ТС расположены под разными углами как в первом случае, так и во втором; представленные фотоснимки на дополнительное исследование малоинформативны и по всей видимости обрезаны (не визуализируются в полной мере вещно-следовая обстановка на месте ДТП и сами ТС). На представленных фотоснимках, на дополнительное исследование, с места ДТП, можно визуализировать следы осыпи снега из под ТС и фрагменты частей ТС. Ничего из перечисленного на снимках, представленных ранее с места ДТП, не фиксируется. Так отсутствуют следы смещения колес характерных для контакта, следы осыпавшегося грунта из под арок колес ТС и т.п. По смыслу части 2 статьи Гражданского процессуального кодекса Российской Федерации 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 При этом предусмотренное частью 2 статьи Гражданского процессуального кодекса Российской Федерации правомочие суда назначать повторную экспертизу в связи с возникшими сомнениями в правильности или обоснованности ранее данного заключения, как особый способ его проверки вытекает из принципа самостоятельности суда, который при рассмотрении конкретного дела устанавливает доказательства, оценивает их по своему внутреннему убеждению, основанному на всестороннем, полном, объективном и непосредственном исследовании имеющихся в деле доказательств, и на основании этих доказательств принимает решение. Определением Советского районного суда г. Уфы от 4 февраля 2025 г. назначена по делу повторная судебная экспертиза. Согласно заключению судебного эксперта № 38/25 ООО «ТРС групп» от 10 марта 2025 года: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Повреждения автомобиля ..., государственный регистрационный номер ... соответствуют обстоятельствам указанным на фотографиях сделанных в светлое время суток. Обстоятельства ДТП не соответствуют Европротоколу и фотографиям, выполненным в темное время суток. С технической точки зрения, не представляется возможным определить, дату время и место когда были сделаны дневные фотографии исследуемого ДТП.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Стоимость восстановительного ремонта автомобиля ... государственный регистрационный номер ... составляет: 198 300 руб. без учета износа. 151 700 руб. с учетом износа. В результате осмотра исследуемого автомобиля было установлено: блок фара левая восстановлена с нарушением технологии (запаяна), капот восстановлен с нарушением технологии (подвергался ремонту) на момент осмотра место ремонта начало расслаиваться. Бампер передний, решетка радиатора, решетка бампера заменены не неоригинальные детали. От демонтажа переднего бампера представитель истца отказался. Восстановление внутренних повреждений и производителя замененных элементов определить не представляется возможным. В связи с вышеизложенным определить стоимость замененных поврежденных запасных частей не представляется возможным.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Рыночная стоимость ремонта автомобиля ..., государственный регистрационный номер ... составляет: 330 360 руб. на дату проведения расчета. 295 952 руб. надату ДТП.</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наличия дефектов эксплуатации на переднем и заднем бамперах величина утраты товарной стоимости исследуемого автомобиля расчету не подлежат. Из исследовательской части экспертного заключения следует, что в распоряжение эксперта представлены две группы фотографий с места ДТП, первая группа фотографий в темное время суток: отсутствует ряд признаков контактного взаимодействия исследуемых автомобилей: отсутствуют следы юза колес, отсутствует осыпь снежно-ледовых масс возникающая в результате столкновения ТС, на фото 2 и 7 в зоне повреждений присутствует снег внутри повреждений, следы контактного взаимодействия на кузове автомобиля Хундай покрыты снегом. Все вышеперечисленные факты свидетельствуют о том, что обстоятельства, отображенные на фото противоречат механизму развития ДТП. Вторая группа материалов: отображено столкновение исследуемых автомобилей при иных обстоятельствах, столкновение произошло в светлое время суток, присутствует осыпь снежно - ледовых масс, визуализируются контактные пары. Высотные характеристики повреждений транспортных средств совпадают между собой. Так же подтверждается повреждения капота, которые возникли в результате контакта с передним бампером и кронштейном левой фары автомобиля ... Дорожно-транспортное происшествие отображенное на фотографиях сделанных в темное время суток противоречит обстоятельствам ДТП, заявленные повреждения не могли образоваться при обстоятельствах отображенных в европротоколе и фотографиях с места ДТП. Относительно фотографий сделанных в светлое время суток, заявленные повреждения могли образоваться при обстоятельствах, отображенных на фотографиях сделанных в светлое время суток, однако, данные фотоматериалы противоречат европротоколу, фотографии обрезаны, что лишает эксперта возможности идентифицировать место столкновения. Дата время и место столкновения определить не представляется возможным Частью 1 статьи Гражданского процессуального кодекса Российской Федерации установлено, что правосудие по гражданским делам осуществляется на основе состязательности и равноправия сторон.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процессуальных действий, оказывает лицам, участвующим в деле,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(часть 2 статьи Гражданского процессуального кодекса Российской Федерации). Согласно части 1 статьи Гражданского процессуального кодекса Российской Федерации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 В силу части 1 статьи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2 статьи Гражданского процессуального кодекса Российской Федерации предусмотрено, что 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 В соответствии с частью 1 статьи Гражданского процессуального кодекса Российской Федерации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(часть 2 статьи Гражданского процессуального кодекса Российской Федерации). Заключение эксперта, равно как и другие доказательства по делу, не является исключительным средством доказывания и должно оцениваться в совокупности со всеми имеющимися в деле доказательствами (статья , часть 3 статьи Гражданского процессуального кодекса Российской Федерации).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 (пункт 7 постановления Пленума Верховного Суда Российской Федерации от 19 декабря 2003 г. N 23 "О судебном решении"). Из приведенных норм процессуального закона и разъяснений Пленума Верховного Суда Российской Федерации по их применению следует, что заключение эксперта является одним из доказательств по делу, которое должно оцениваться судом не произвольно, а в совокупности и во взаимной связи с другими доказательствами и в системе действующих положений закона. При этом, оценивая доказательства, суд обязан исследовать по существу все фактические обстоятельства и не вправе ограничиваться установлением формальных условий применения нормы, а выводы суда о фактах, имеющих юридическое значение для дела, не должны быть общими и абстрактными, они должны быть указаны в судебном постановлении убедительным образом со ссылками на нормативные правовые акты и доказательства, отвечающие требованиям относимости и допустимости.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Оценка доказательств и отражение ее результатов в судебном решении являются проявлением дискреционных полномочий суда, необходимых для осуществления правосудия, вытекающих из принципа самостоятельности судебной власти, что, однако, не предполагает возможность оценки судом доказательств произвольно и в противоречии с законом. В противном случае нарушаются задачи и смысл гражданского судопроизводства, установленные статьей Гражданского процессуального кодекса Российской Федерации. У суда нет оснований не доверять данному заключению, так как экспертиза проведена в соответствии с требованиями Федерального закона от 31.05.2001 N 73-ФЗ (ред. от 01.07.2021) "О государственной судебно-экспертной деятельности в Российской Федерации". В заключении приведены ссылки на нормативную и методическую документацию, использованную при производстве экспертизы, а эксперт предупрежден об уголовной ответственности по статье Уголовного кодекса Российской Федерации за дачу заведомо ложного заключения. Проанализировав содержание заключения, суд приходит к выводу о том, что оно в полном объеме отвечает требованиям статьи 86 ГПК РФ , поскольку содержит подробное описание проведенного исследования, сделанные в результате его выводы и научно обоснованный ответ на поставленный вопрос. Основания для сомнения в правильности заключения и в беспристрастности и объективности эксперта у суда отсутствуют. Суд считает заключению эксперта ООО «ТРС групп» относимым и допустимым доказательством, на котором суд основывает свои выводы. Данное заключение эксперта не противоречит заключениям ООО «Лаборатория Экспертиз», ООО «Фаворит». Расчеты произведены экспертом в соответствии с нормативными и методическими документами, указанными в заключении. Данное экспертное заключение содержит полные и последовательные ответы на поставленные судом вопросы, выполнено экспертом, имеющим соответствующее образование, специальность и стаж работы, необходимые для производства экспертизы данного вида, предупрежденным об ответственности за дачу заведомо ложного заключения по ст. 307 УК РФ . Судебная экспертиза проведена в соответствии с требованиями Федерального закона Российской Федерации от 31 мая 2001 года № 73-ФЗ «О государственной судебно-экспертной деятельности в Российской Федерации». Суд учитывает, что эксперты ООО «Лаборатория Экспертиз», ООО «ТРС групп» не исключили полностью возможность получения повреждений транспортного средства ... в результате дорожно-транспортного происшествия от 3 декабря 2023 года. Кроме того, суд учитывает, что истцом 8 декабря 2023 года был предоставлен в страховую компанию автомобиль на осмотр, т.е. спустя 5 дней, после дорожно-транспортного происшествия. Эксперт ООО «Фаворит», проводивший первоначальную экспертизу, не усомнился в наличии повреждений транспортного средства ... в результате дорожно-транспортного происшествия от 3 декабря 2023 года, в результате чего ответчиком первоначально была осуществлена выплата страхового возмещения. В связи с чем, суд приходит к выводу о том, что указанные выше повреждения транспортное средство ... получило в результате ДТП от &lt; дата &gt;. Истец ФИО1 и третье лицо ФИО4 в судебном заседании 5 декабря 2024 года однозначно подтверждали как обстоятельства дорожно-транспортного происшествия 3 декабря 2023 года, так и сам факт ДТП. Заявленное представителем ПАО СК «Росгосстрах» ФИО3 ходатайство о признании судебной экспертизы ООО «ТРС групп» ненадлежащим доказательством находит необоснованным, учитывая, что представленная рецензия ООО «РАВТ эксперт» не является самостоятельным экспертным заключением, а содержит только выводы по экспертизе ООО «ТРС групп». Таким образом, с ПАО СК «Росгосстрах» в пользу ФИО1 подлежат взысканию: недоплаченное страховое возмещение в размере 81 883 руб. (198 300 руб. - 116 417 руб.); убытки в размере 132 060 руб. (330 360 руб. - 198 300 руб.). В силу п. 21 ст. 12 Закона об ОСАГО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Предусмотренные настоящим пунктом неустойка (пеня) или сумма финансовой санкции при несоблюдении срока осуществления страхового возмещения или срока направления потерпевшему мотивированного отказа в страховом возмещении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 Сумма неустойки (пени), подлежащей выплате потерпевшему, не может превышать размер страховой суммы по виду возмещения вреда каждому потерпевшему, установленной статьей 7 настоящего Федерального закона. Как следует из установленных судом обстоятельств, после первоначального обращения истца (8 декабря 2023 г.) страховщик свою обязанность в течение двадцати календарных дней в полном объеме не исполнил. С 29 декабря 2023 года по 10 апреля 2024 года - 469 дней, 21 февраля 2024 года - выплата в размере 116 417 руб., следовательно, расчет неустойки: За период с 29 декабря 2023 года по 21 февраля 2024 года - 198 300 х 1% х 55 дней = 109 065 руб. С 22 февраля 2024 года по 10 апреля 2025 года - 81 883 х 1% х 412 дней = 338 995,62 руб. 109 065 руб. + 338 995,62 руб. = 448 060,62 руб. Суд учитывает, что сумма взыскиваемой неустойки не может превышать сумму страховой выплаты 400 000 руб. Следовательно, с ПАО СК «Росгосстрах» подлежит взысканию неустойка в размере 334 806,48 руб. (400 000 руб. - 65 193,52 руб. (выплаченная неустойка). Вместе с тем, разрешая заявление ПАО СК «Росгосстрах» о применении ст. Гражданского кодекса Российской Федерации к размеру взыскиваемой неустойки, суд приходит к следующему. Согласно ст.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Уменьшение размера неустойки при ее явной несоразмерности последствиям нарушения обязательств вытекает из конституционных прерогатив правосудия, которое по самой своей сути может признаваться таковым при условии, что оно отвечает требованиям справедливости (статья 14 Международного пакта о гражданских и политических правах). В соответствии со ст. Гражданского кодекса Российской Федерации если подлежащая уплате неустойка (штраф, пени) явно несоразмерна последствиям нарушения обязательства, суд вправе уменьшить неустойку. Следовательно, гражданское законодательство предусматривает неустойку (штраф, пени)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(штрафа, пени) предоставлено суду в целях устранения явной ее несоразмерности последствиям нарушения обязательств. В соответствии с п. 71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 пункт 1 статьи , пункт 1 статьи 333 ГК РФ ). Из правовой позиции, приведенной в абзаце 1 пункта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следует, что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Гражданского кодекса Российской Федерации). При этом, если заявлены требования о взыскании неустойки в виде сочетания штрафа и пени за одно нарушение, а должник просит снизить ее размер на основании статьи Гражданского кодекса Российской Федерации, суд рассматривает вопрос о соразмерности неустойки последствиям нарушения обязательств исходя из общей суммы штрафа и пени (п. 80). Исходя из смысла приведенного выше, позиции Конституционного Суда Российской Федерации, выраженной в пункте 2 Определения от 21.12.2000 N 263-О, указывающей на то, что с учетом принципа осуществления гражданских прав своей волей и в своем интересе (статья Гражданского кодекса Российской Федерации) размер неустойки (штрафа, пени) может быть снижен судом на основании статьи Гражданского кодекса Российской Федерации, поскольку положения п. 1 ст.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действительного ущерба. Предоставленная суду возможность снижать размер неустойки (штрафа, пени)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т.е., по существу -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статье Гражданского кодекса Российской Федерации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Учитывая, что степень соразмерности подлежащего взысканию неустойки (штрафа, пени) последствиям допущенных ответчиком нарушений обязательства является оценочной категорией, только суд вправе дать оценку указанному критерию, исходя из своего внутреннего убеждения и обстоятельств конкретного дела и определить конкретный размер штрафных санкций. В постановлении Пленума Верховного Суда Российской Федерации от 24 марта 2016 г. N 7 "О применении судами некоторых положений Гражданского кодекса Российской Федерации об ответственности за нарушение обязательств" указано, что бремя доказывания несоразмерности неустойки и необоснованности выгоды кредитора возлагается на ответчика (пункт 73). Между тем ПАО СК «Росгосстрах» не представлены достаточные доказательства явной несоразмерности неустойки последствиям нарушения обязательства, мотивы снижения неустойки. Как разъяснено в пункте 85 постановления Пленума Верховного Суда Российской Федерации от 8 ноября 2022 г. N 31 "О применении судами законодательства об обязательном страховании гражданской ответственности владельцев транспортных средств" применение статьи Гражданского кодекса Российской Федерации об уменьшении судом неустойки возможно лишь в исключительных случаях, когда подлежащие уплате неустойка, финансовая санкция и штраф явно несоразмерны последствиям нарушенного обязательства. Уменьшение неустойки, финансовой санкции и штрафа допускается только по заявлению ответчика, сделанному в суде первой инстанции или в суде апелляционной инстанции, перешедшем к рассмотрению дела по правилам производства в суде первой инстанции. В решении должны указываться мотивы, по которым суд пришел к выводу, что уменьшение их размера является допустимым. В пункте 34 постановления Пленума Верховного Суда Российской Федерации от 28.06.2021 N 17 "О рассмотрении судами гражданских дел по спорам о защите прав потребителей" также обращено внимание судов на то, что применение статьи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Финансовая организация несет риски, связанные с несвоевременной выплатой страхового возмещения, а поскольку выплата неустойки предусмотрена в данном случае законом, то кредитор по требованию об уплате неустойки не обязан доказывать возникновения у него убытков (пункт 74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Учитывая все существенные обстоятельства дела, принимая во внимание длительность периода просрочки исполнения обязательств страховой компанией, размер допущенной просрочки, неустойка, отсутствие исключительных обстоятельства, свидетельствующих о явной несоразмерности неустойки последствиям нарушения обязательства, по делу не установлены, соответствующие доказательства в дело не представлены, суд в данном случае не находит оснований для применения положения статьи Гражданского кодекса Российской Федерации, при этом суд исходит из установленных обстоятельств дела, характера допущенного страховой компанией нарушения, степени ее вины, длительного периода просрочки, требований разумности и справедливости. Далее. В соответствии со ст. Закона РФ от 07.02.1992 г.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В соответствии с разъяснениями, изложенными в пункте 45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Согласно пункту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обстоятельства дела, соразмерность денежных требований, степень вины ответчика, требований разумности и справедливости суд находит возможным взыскать с ПАО СК «Росгосстрах» в пользу ФИО1 в счет компенсации морального вреда сумму в размере 3 000 руб. Согласно ч. 3 ст. 16.1 Федерального закона Российской Федерации от 25 апреля 2002 года № 40-ФЗ «Об обязательном страховании гражданской ответственности владельцев транспортных средств»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Таким образом, взысканию подлежит штраф в размере 99 150 руб. (198 300 руб./2).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истцом понесены расходы по оплате услуг представителя в размере 40 000 рублей, что подтверждается представленными в суд документами: договором об оказании юридических услуг от 1 июля 2024 года, актом приема-передачи денежных средств на сумму 40 000 руб. В силу указания закона (ст. 100 ГПК РФ ) в каждом конкретном случае суду при взыскании таких расходов надлежит определять разумные пределы, исходя из обстоятельств дела. Установление размера и порядка оплаты услуг представителя относится к сфере усмотрения доверителя и поверенного и определяется договором. Суд, в соответствии с действующим законодательством, не может вмешиваться в эту сферу, однако может ограничить взыскиваемую в возмещение соответствующих расходов сумму, если сочтет ее чрезмерной с учетом конкретных обстоятельств, используя в качестве критерия разумность понесенных расходов. Неразумными могут быть сочтены значительные расходы, не оправданные ценностью подлежащего защите права либо несложность процесса. Взыскание расходов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статьи (часть 3) Конституции Российской Федерации. Именно поэтому в части 1 статьи 100 ГПК РФ речь идет, по существу, об обязанности суда установить баланс между правами лиц, участвующих в деле. Вместе с тем, вынося мотивированное решение о взыскании сумм в возмещение соответствующих расходов, суд не вправе уменьшить его произвольно, тем более, если другая сторона не представляет доказательства чрезмерности взыскиваемых с нее расходов (пункт 2 определения Конституционного Суда Российской Федерации от 21 декабря 2004 года № 454-О). Определяя размер подлежащих возмещению расходов на оплату услуг представителя, суд учитывает степень сложности данного дела, объем совершенных процессуальных действий представителем, связанных с составлением претензии и направлении ее, составлении искового заявления, участием в подготовке к судебному заседанию и участия в судебных заседаниях суда первой инстанции, а также принцип разумности и соразмерности, находит подлежащим взысканию с ответчика в пользу истца расходы на оплату услуг представителя в сумме 40 000 рублей, что, по мнению суда, соответствует объему оказанных услуг. При этом суд учитывает, что согласно решению Совета Адвокатской палаты Республики Башкортостан от 26 июня 2023 года минимальная ставка вознаграждения за составление искового заявления составляет от 10 000 руб. за документ, участие адвоката в суде первой инстанции от 15 000 руб. за один день занятости, но не менее 60 000 руб. за участие в суде первой инстанции. При этом суд учитывает обстоятельства дела, а именно, сложность и продолжительность дела, объем оказанной представителем юридической помощи, сложившемуся в данной местности уровню оплату услуг адвокатов по представлению интересов доверителей в гражданском процессе и другим факторам, определяющим их размер, а также тот факт, что наличие квалифицированной юридической помощи в конечном итоге привело истца к ценному благу - удовлетворению исковых требований истца. Пунктом 134 Постановления Пленума Верховного Суда РФ от 08.11.2022 N 31 «О применении судами законодательства об обязательном страховании гражданской ответственности владельцев транспортных средств» разъяснено, что поскольку 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(часть 10 статьи 20 Закона о финансовом уполномоченном), то расходы потребителя финансовых услуг на проведение независимой экспертизы, понесенные до вынесения финансовым уполномоченным решения по существу обращения потребителя, не могут быть признаны необходимыми и не подлежат взысканию со страховщика (статья 962 ГК РФ , абзац третий пункта 1 статьи 16.1 Закона об ОСАГО, часть 10 статьи 20 Закона о финансовом уполномоченном). Поскольку расходы на досудебное экспертное исследование были понесены истцом до обращения к финансовому уполномоченному, который наделен полномочиями по организации независимой экспертизы с целью разрешения спора между потребителем и финансовой организацией, требования истца о возмещении расходов за экспертизу в размере 30 000 руб. удовлетворению не подлежат. В силу ч. 1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соответствии с положениями абз. 2 ч. 2 ст. 85 ГПК РФ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 1 ст. 96 и ст. 98 настоящего Кодекса. Определением Советского ра йонного суда г. Уфы РБ от 4 февраля 2025 года была назначена экспертиза, расходы по проведению которой были возложены на ответчика ПАО СК «Росгосстрах». Согласно заявлению ООО «ТРС групп» от 11 марта 2025 года стоимость расходов на проведение экспертизы составила 30 000 руб. Данных об оплате сторонами расходов по экспертизы в материалах дела не имеется. Согласно п. 20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при неполном (частичном) удовлетворении имущественных требований, подлежащих оценке, судебные издержки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 (статьи , ГПК Российской Федерации, статьи , КАС Российской Федерации, статья АПК Российской Федерации). В связи с вышеизложенным, принимая во внимание, что материально-правовые исковые требования ФИО1 к публичному акционерному обществу страховая компания «Росгосстрах» о защите прав потребителя, взыскании недоплаченного страхового возмещения, неустойки, штрафа, по существу удовлетворены, расходы по оплате производства экспертизы в сумме 30 000 руб. подлежат взысканию с ответчика.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В соответствии с ч. 1 ст. 103 ГПК РФ государственная пошлина, от уплаты которой истец освобожден, взыскивается с ответчика, не освобожденного от уплаты судебных расходов в федеральный бюджет пропорционально удовлетворенной части исковых требований. Из п. 4 ч. 2 ст. 333.36 НК РФ следует, что от уплаты государственной пошлины по делам, рассматриваемым в судах общей юрисдикции, с учетом положений п. 3 настоящей статьи освобождаются истцы - по искам, связанным с нарушением прав потребителей. С учетом изложенного, с ответчика подлежит взысканию в доход местного бюджета государственная пошлина в размере 18 974,98 руб., от уплаты которой был освобожден истец при подаче иска. Руководствуясь ст.ст. , - 198 ГПК РФ , суд Р Е Ш И Л : исковые требования ФИО1 к публичному акционерному обществу страховая компания «Росгосстрах» о защите прав потребителя, взыскании недоплаченного страхового возмещения, неустойки, штрафа, компенсации морального вреда, убытков, судебных расходов, удовлетворить частично. Взыскать с публичного акционерного общества страховая компания «Росгосстрах» (ИНН &lt;***&gt;, ОГРН &lt;***&gt;) в пользу ФИО1 (паспорт): - недоплаченное страховое возмещение в размере 81 883 рублей, - убытки в размере 132 060 рублей, - неустойку за период с 29 декабря 2023 года по 10 апреля 2025 года в размере 334 806,48 рублей, - штраф в размере 99 150 рублей, - компенсацию морального вреда в размере 3 000 рублей, - расходы по оплате услуг представителя в размере 40 000 рублей. В удовлетворении исковых требований ФИО1 к публичному акционерному обществу страховая компания «Росгосстрах» в остальной части отказать. Взыскать с публичного акционерного общества страховая компания «Росгосстрах» (ИНН &lt;***&gt;, ОГРН &lt;***&gt;) в доход местного бюджета государственную пошлину в размере 18 974,98 рублей. Взыскать с публичного акционерного общества страховая компания «Росгосстрах» (ИНН &lt;***&gt;, ОГРН &lt;***&gt;) в пользу ООО «ТРС-Групп» (ИНН &lt;***&gt;, ОГРН &lt;***&gt;) расходы по судебной экспертизе в размере 30000 рублей. Решение может быть обжаловано в апелляционном порядке в судебную коллегию по гражданским делам Верховного Суда Республики Башкортостан через Советский районный суд г. Уфы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составлено 24 апреля 2025 года Подлинник решения подшит в гражданское дело №2-45/2025 Советского районного суда г. Уфы РБ Суд: Советский районный суд г. Уфы (Республика Башкортостан) (подробнее) Ответчики: ПАО СК "Росгосстрах" (подробнее) Судьи дела: Сулейманов Т.М. (судья) (подробнее) Последние документы по делу: Решение от 9 апреля 2025 г. по делу № 2-4336/2024 Решение от 9 июня 2024 г. по делу № 2-4336/2024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