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Глазов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Объектом осмотра является бумажный пакет, на котором имеется пояснительная записка следующего содержания: «к протоколу ОМП от ДД.ММ.ГГГГ по адресу: г.Глазов, &lt;адрес&gt;». Изъяты два кассовых чека: - кассовый чек 34146. В кассовом чеке имеется следующая информация: ИП &lt;данные изъяты&gt; Пекарня Мельница, &lt;адрес&gt;ИП. &lt;данные изъяты&gt; ИНН №. Кассовая смена: 141. Кассовая смена открыта: ДД.ММ.ГГГГ 06:58. Дата: ДД.ММ.ГГГГ 07:29. Кассир: ФИО7. Заказ №. Итого к оплате: 51,00. Сбербанк 51,00. - кассовый чек 34147. В кассовом чеке имеется следующая информация: ИП &lt;данные изъяты&gt;. Пекарня Мельница, &lt;адрес&gt;-ИП. ФИО3 ИНН №. Кассовая смена: 141. Кассовая смена открыта: ДД.ММ.ГГГГ 06:58. Дата: ДД.ММ.ГГГГ 07:29. Кассир: ФИО7. Заказ №. Перепечи с мясом 1 порц х 50,00. Итого к оплате: 50,00. Сбербанк 50,00 (т.1 л.д.40-44). Согласно товарному чеку №GGL-7012 от ДД.ММ.ГГГГ судом установлено, что в магазине ООО «&lt;данные изъяты&gt; по адресу: Удмуртская Республика, г.Глазов, &lt;адрес&gt;, осуществлена покупка на сумму 259 руб. 98 коп. (т.1 л.д.45). Согласно товарному чеку №GGL-7013 от ДД.ММ.ГГГГ судом установлено, что в магазине ООО «&lt;данные изъяты&gt;» по адресу: Удмуртская Республика, г.Глазов, &lt;адрес&gt;, осуществлена покупка на сумму 76 руб. 99 коп. (т.1 л.д.46). Согласно товарному чеку № GGL-7014 от ДД.ММ.ГГГГ судом установлено, что в магазине ООО «&lt;данные изъяты&gt;» по адресу: Удмуртская Республика, г.Глазов, &lt;адрес&gt;, осуществлена покупка на сумму 88 руб. 89 коп. (т.1 л.д. 47). Согласно товарному чеку № GGL-7015 от ДД.ММ.ГГГГ судом установлено, что в магазине ООО «&lt;данные изъяты&gt;» по адресу: Удмуртская Республика, г.Глазов, &lt;адрес&gt;, осуществлена покупка на сумму 170 руб. 00 коп. (т.1 л.д. 48). Согласно товарному чеку от ДД.ММ.ГГГГ судом установлено, что в пекарне «Мельница», по адресу: Удмуртская Республика, г.Глазов, &lt;адрес&gt;, осуществлены две покупки на общую сумму 101 руб. 00 коп. (т.1 л.д.49). Согласно справке АО «ТБанк» от ДД.ММ.ГГГГ, судом установлено, что ДД.ММ.ГГГГ между Акционерным обществом (далее-АО) «Тинькофф Банк», по адресу: &lt;адрес&gt; стр.№ и Потерпевший №1 заключен договор № о выпуске и обслуживании дебетовой карты. В соответствии с указанным договором выпущена дебетовая карта №№, которая привязана к банковскому счету №, открытому в АО «ТБанк». По данному счету с ДД.ММ.ГГГГ по ДД.ММ.ГГГГ (по местному времени) имеются следующие операции: - в 18 часов 28 минут ДД.ММ.ГГГГ в магазине «Золотая Табакерка», на сумму 194 рубля 00 копеек; - в 19 часов 57 минут ДД.ММ.ГГГГ в магазине «Бристоль 1546», на сумму 259 рублей 98 копеек; - в 19 часов 58 минут ДД.ММ.ГГГГ в магазине «Бристоль 1546», на сумму 76 рублей 99 копеек; - в 19 часов 59 минут ДД.ММ.ГГГГ в магазине «Бристоль 1546», на сумму 88 рублей 89 копеек; - в 20 часов 01 минуту ДД.ММ.ГГГГ в магазине «Бристоль 1546», на сумму 170 рублей 00 копеек; - в 06 часов 29 минут ДД.ММ.ГГГГ в пекарне «Мельница Советская», на сумму 51 рубль 00 копеек; - в 06 часов 30 минут ДД.ММ.ГГГГ в пекарне «Мельница Советская», на сумму 50 рублей 00 копеек (т.1 л.д.59-63). Из протокола выемки от ДД.ММ.ГГГГ, с приобщённой к протоколу фототаблицей, судом установлено, что у потерпевшей Потерпевший №1. изъят мобильный телефон марки Samsung Galaxy А05s», в котором отражены сообщения о списании денежных средств (т.1 л.д.68-71). Из протокола осмотра предметов от ДД.ММ.ГГГГ, с приобщённой к протоколу фототаблицей, судом установлено, что осмотрен мобильный телефон марки «Samsung Galaxy А05s», в котором установлена сим-карта оператора «Теле-2» с номером телефона №. На телефоне установлены банковские приложения «Сбербанк», «ТБанк», «ВТБ», «Альфа-банк», в данных приложениях отражены операции по списанию денежных средств по местному времени. В приложении «ТБанк», имеются следующие операции по местному времени: в 19 часов 28 минут ДД.ММ.ГГГГ в магазине «Золотая Табакерка» по адресу: г.Глазов, &lt;адрес&gt;Д, на сумму 194 рубля 00 копеек, в 20 часов 57 минут ДД.ММ.ГГГГ в магазине «Бристоль» по адресу: г.Глазов, &lt;адрес&gt;Б, на сумму 259 рублей 98 копеек, в 20 часов 58 минут ДД.ММ.ГГГГ в магазине «Бристоль» по адресу: г.Глазов, &lt;адрес&gt;Б, на сумму 76 рублей 99 копеек, в 20 часов 59 минут ДД.ММ.ГГГГ в магазине «Бристоль» по адресу: г.Глазов, &lt;адрес&gt;Б, на сумму 88 рублей 89 копеек, в 21 час 01 минуту ДД.ММ.ГГГГ в магазине «Бристоль» по адресу: г.Глазов, &lt;адрес&gt;Б, на сумму 170 рублей 00 копеек, в 07 часов 29 минут ДД.ММ.ГГГГ в магазине «Мельница» по адресу: по &lt;адрес&gt;, г. Глазов, на сумму 51 рубль 00 копеек, в 07 часов 30 минут ДД.ММ.ГГГГ в магазине «Мельница» по адресу: &lt;адрес&gt;, на сумму 50 рублей 00 копеек. По другим картам ПАО «ВТБ», ПАО «Сбербанк», АО «Альфа-Банк» списаний денежных средств не производилось. Кроме того, имелись попытки списания: по карте ПАО «Сбербанк»: в 10 часов 53 минуты ДД.ММ.ГГГГ, на сумму 434 рубля 89 копеек в магазине «ЛВЗ» FM GLAZOVSKIJ LVZ Glazov RUS; по карте ПАО «ВТБ»: в 12 часов 34 минуты ДД.ММ.ГГГГ на сумму 55 рублей 00 копеек в пекарне ТЦ «Светофор» по адресу г. Глазов, &lt;адрес&gt;; по карте АО «ТБанк»: - ДД.ММ.ГГГГ была попытка списания в Glazov Distelery на сумму 434 рубля 89 копеек; - ДД.ММ.ГГГГ была попытка списания в Glazov Distelery на сумму 434 рубля 89 копеек; - ДД.ММ.ГГГГ была попытка списания в пекарне в ТЦ «Светофор» по адресу г.Глазов, &lt;адрес&gt;, на сумму 197 рублей 00 копеек. Потерпевшая Потерпевший №1 в ходе осмотра пояснила, что указанные операции ею не совершались (т.1 л.д.72-81). Согласно сведениям ПАО «Сбербанк» от ДД.ММ.ГГГГ, судом установлено, что ДД.ММ.ГГГГ между Публичным акционерным обществом «Сбербанк» и Потерпевший №1. в отделении ПАО «Сбербанк» по адресу: &lt;адрес&gt;, заключён договор о выпуске и обслуживании дебетовой карты. В соответствии с указанным договором выпущена дебетовая карта № № с банковским счетом №, открытым на имя Потерпевший №1. (т.1 л.д.51). Согласно сведениям ПАО «ВТБ» от ДД.ММ.ГГГГ, судом установлено, что ДД.ММ.ГГГГ между Публичным акционерным обществом «ВТБ» и Потерпевший №1 в отделении ПАО «ВТБ» по адресу: &lt;адрес&gt;, заключён договор о выпуске и обслуживании дебетовой карты. В соответствии с указанным договором выпущена дебетовая карта № № с банковским счетом № на имя Потерпевший №1 (т.1 л.д.52). Исследовав представленные стороной обвинения доказательства, как в отдельности, так и в их совокупности, суд пришёл к убеждению, что все они являются допустимыми доказательствами по делу и собраны без нарушения требований закона. Подсудимый, изначально обратившись в органы полиции с явкой с повинной о совершённом преступлении, в ходе предварительного расследования и в суде признал вину в совершении установленного судом преступного деяния, в ходе предварительного следствия дал последовательные и непротиворечивые показания, из которых очевидно следует, что действительно именно ФИО1, при установленных судом обстоятельствах, совершил хищение денежных средств с банковского счёта Потерпевший №1., при этом данные в качестве подозреваемого показания подсудимый подтвердил в присутствии защитника при допросе в качестве обвиняемого, а также в ходе осмотра изъятых в торговых точках видеозаписей, на которых зафиксированы моменты оплаты им приобретаемых товаров банковской картой потерпевшей. Показания подсудимого суд считает достоверными, поскольку они полностью согласуются с показаниями потерпевшей Потерпевший №1., которая в данных ею показаниях подтвердила факт хищения денег в установленном судом размере посредством списания денежных средств с банковского счёта, привязанного к банковской карте потерпевшей, которую она потеряла. Кроме того, показания подсудимого, в том числе, время, место и способ совершённого преступления, а также и размер причинённого потерпевшей вреда, согласуются с письменными доказательствами, в частности, с результатами осмотров мест происшествий – помещений торговых организаций, оборудованных платёжными терминалами, посредством которых подсудимый оплачивал покупки банковской картой, потерпевшей, а также камерами видеонаблюдения, результатами осмотром предметов, в том числе мобильного телефона потерпевшей, в котором сохранилась история транзакций по её банковскому счёту, с кассовыми чеками о произведённых покупках, с выпиской по движению денежных средств по банковскому счёту потерпевшей в установленное судом время, которые потерпевшая не совершала. Таким образом, в основу обвинительного приговора в отношении ФИО1 суд, кроме фактического признания им своей вины, кладёт данные им в качестве подозреваемого и обвиняемого показания, оснований считать, что подсудимый оговорил себя, у суда не имеется. В связи с изложенным, суд пришёл к убеждению, что обвинение, предъявленное ФИО1, является обоснованным, подтверждено совокупностью представленных суду доказательств, в связи с чем, считает необходимым признать подсудимого виновным в совершении преступления, предусмотренного пунктом «г» части 3 статьи Уголовного кодекса РФ – кража, то есть тайное хищение чужого имущества, совершенная с банковского счёта (при отсутствии признаков преступления, предусмотренного статьёй 159.3 Уголовного кодекса РФ). При квалификации действий подсудимого по пункту «г» части 3 статьи Уголовного кодекса РФ, суд исходит из того, что действия ФИО1 носили явно корыстный и тайный характер, хищение денег произведено подсудимым с банковского счёта потерпевшей посредством использования банковской карты, выпущенной на имя Потерпевший №1., для оплаты совершаемых покупок, что не было известно потерпевшей, при этом распоряжаться денежными средствами на своём банковском счёте Потерпевший №1 ФИО1 не разрешала. При назначении вида и размера наказания ФИО1 суд учитывает характер и степень общественной опасности совершённого им преступления, относящегося к умышленным тяжким преступлениям, направленным против собственности. Кроме того, суд учитывает также данные о личности подсудимого, который впервые привлекается к уголовной ответственности, по месту жительства характеризуется удовлетворительно, тяжёлых хронических заболеваний не имеет, инвалидом не является, вменяем. В качестве обстоятельств, смягчающих наказание ФИО1, суд учитывает явку с повинной, полное признание вины и раскаяние в содеянном, активное способствование раскрытию и расследованию преступления путём обращения в правоохранительные органы с явкой с повинной, дачи первоначальных объяснений и последующих показаний, а также путём участия в иных следственных действиях, направленных на установление истины по делу, в ходе которых подсудимый добровольно сообщал об обстоятельствах, имеющих значение для уголовного дела, привлечение к уголовной ответственности впервые, добровольное возмещение причиненного потерпевшей вреда, принесение потерпевшей извинений, состояние здоровья. Обстоятельств, отягчающих наказание подсудимому, не имеется. С учётом изложенного, учитывая характер и степень тяжести совершённого преступления, личность подсудимого, а также исходя из необходимости достижения цели социальной справедливости при назначении уголовного наказания, суд считает необходимым назначить ФИО1 наказание в виде лишения свободы. По мнению суда именно данный вид уголовного наказания будет в полной мере способствовать исправлению подсудимого и предупреждению совершения им новых преступлений, являться справедливым, а также отвечать целям и задачам уголовного наказания. Учитывая материальное положение ФИО1, а также обстоятельства, характер и тяжесть совершённого преступления, суд считает возможным не назначать подсудимому дополнительные виды наказания в виде штрафа и ограничения свободы, в том числе, по указанным же основаниям, суд не находит оснований для назначения ФИО1 более мягкого вида наказания, предусмотренного санкцией пункта «г» части 3 статьи Уголовного кодекса РФ, а именно, в виде штрафа. Учитывая наличие вышеперечисленных, смягчающих наказание обстоятельств, суд назначает наказание подсудимому с применением части 1 статьи Уголовного кодекса РФ. Назначая наказание ФИО1, суд не находит каких-либо исключительных обстоятельств, которые явились бы основанием для применения положений статьи Уголовного кодекса РФ, а также, принимая обстоятельства совершённого преступления, суд не усматривает достаточных оснований для изменения категории тяжести совершённого подсудимым преступления на основании части 6 статьи Уголовного кодекса РФ. Учитывая личность подсудимого, его раскаяние в содеянном, обстоятельства, и характер совершённого преступления, а также учтённую судом совокупность смягчающих наказание обстоятельств, при отсутствии отягчающих, суд пришёл к убеждению, что все возможности для исправления ФИО1 без реального отбытия наказания не исчерпаны, в связи с чем, наказание ему необходимо назначить на основании статьи Уголовного кодекса РФ - условно. В соответствии со статьёй 110 УПК РФ меру пресечения в виде подписке о невыезде и надлежащем поведении до вступления приговора в законную силу подсудимому следует оставить без изменения. Вещественные доказательства по уголовному делу: четыре товарных и два кассовых чека, все оптические диски с видеозаписями, после вступления приговора в законную силу следует хранить при уголовном деле. Гражданский иск по делу не заявлен. На основании изложенного и руководствуясь статьями - 309 УПК РФ , суд Приговорил: ФИО1 признать виновным в совершении преступления, предусмотренного пунктом «г» частью 3 статьи Уголовного кодекса РФ, и назначить ему наказание в виде лишения свободы на срок шесть месяцев. В силу статьи Уголовного кодекса РФ наказание в виде шести месяцев лишения свободы ФИО1 назначить условно, установив испытательный срок шесть месяцев. В период испытательного срока возложить на ФИО1 следующие обязанности: встать на учёт в специализированный государственный орган, осуществляющий контроль за поведением условно осуждённых, в течение трёх дней с момента вступления приговора в законную силу, не менять постоянного места жительства без письменного уведомления специализированного государственного органа, осуществляющего контроль за поведением условно осуждённых, один раз в месяц, в установленный специализированным государственным органом, осуществляющим контроль за поведением условно осуждённых, день, являться на регистрацию в указанный орган. Меру пресечения в виде подписки о невыезде и надлежащем поведении в отношении ФИО1 до вступления приговора в законную силу оставить без изменения. Вещественные доказательства по уголовному делу после вступления приговора в законную силу: все товарные чеки и два кассовых чека, все оптические диски с видеозаписями, хранить при уголовном деле. Приговор может быть обжалован в апелляционном порядке в Верховный суд Удмуртской Республики в течение 15 суток со дня провозглашения через Глазовский районный суд Удмуртской Республики. Судья С.С.Тутынин Суд: Глазовский районный суд (Удмуртская Республика) (подробнее) Судьи дела: Тутынин Сергей Сергеевич (судья) (подробнее) Последние документы по делу: Апелляционное постановление от 17 сентября 2025 г. по делу № 1-159/2025 Приговор от 16 июня 2025 г. по делу № 1-159/2025 Приговор от 3 июня 2025 г. по делу № 1-159/2025 Приговор от 21 апреля 2025 г. по делу № 1-159/2025 Показать все документы по этому делу Судебная практика по: По кражам Судебная практика по применению нормы ст. 158 УК РФ Меры пресечения Судебная практика по применению нормы ст. 110 УПК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