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Списание в сумме 66,90 рублей, «.....», номер банковской карты ....., дата ..... в 16:34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Списание в сумме 408,30 рублей, «.....», номер банковской карты ....., дата ..... в 16:35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Списание в сумме 655,94 рублей, «.....», номер банковской карты ....., дата ..... в 16:37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Списание в сумме 584,97 рублей, «.....», номер банковской карты ....., дата ..... в 16:43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Списание в сумме 54,99 рублей, «.....», номер банковской карты ....., дата ..... в 20:15 часов, так же при нажатии на платеж показана карта с указание адреса магазина списания,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Списание в сумме 766,18 рублей, «.....», номер банковской карты ....., дата ..... в 20:19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Списание в сумме 599,96 рублей, «.....», номер банковской карты ....., дата ..... в 20:19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Списание в сумме 1048,27 рублей, «.....», номер банковской карты ....., дата ..... в 20:32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Списание в сумме 1290,68 рублей, «.....», номер банковской карты ....., дата ..... в 20:36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Списание в сумме 1165,76 рублей, «.....», номер банковской карты ....., дата ..... в 20:49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Списание в сумме 749,85 рублей, «.....», номер банковской карты ....., дата ..... в 20:56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Списание в сумме 1171,36 рублей, «.....», номер банковской карты ....., дата ..... в 21:19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Списание в сумме 159,99 рублей, «.....», номер банковской карты ....., дата ..... в 08:08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Списание в сумме 137,97 рублей, «.....», номер банковской карты ....., дата ..... в 08:16 часов, так же при нажатии на платеж показана карта с указание адреса магазина списания, ..... ......</w:t>
      </w:r>
    </w:p>
    <w:p>
      <w:pPr>
        <w:pStyle w:val="Heading3"/>
      </w:pPr>
      <w:r>
        <w:rPr>
          <w:rFonts w:ascii="Times New Roman" w:hAnsi="Times New Roman" w:eastAsia="Times New Roman" w:cs="Times New Roman"/>
          <w:b/>
          <w:i w:val="0"/>
          <w:sz w:val="22"/>
        </w:rPr>
        <w:t>Пункт 15. Выводы</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Списание в сумме 127,35 рублей, «.....», номер банковской карты ....., дата ..... в 08:16 часов, так же при нажатии на платеж показана карта с указание адреса магазина списания, ..... ...... В ходе осмотра сотового телефона потерпевшая Потерпевший №1, пояснила, что данные покупки ни она, ни ее дочь не совершали. ..... Потерпевший №1, дополнительно пояснила, что с ее банковской карты банковского счета ..... в период с ..... по ..... были похищены денежные средства в сумме 8988,47 рублей (т.1, л.д. 28-46); - протоколом осмотра документов от ....., в ходе которого установлено, что объектом осмотра являлись: 1) Чек ..... 2) Чек ..... 3) Чек ...... 4) Чек ..... 5) Чек ..... 6) Чек ...... 7) Чек ..... 8) Чек ...... 9) Чек ...... 10) Чек ...... 11) Чек ...... 12) Чек ...... 13) Чек, ...... 14) Чек, ...... Общая сумма по чекам составила 8988,47 рублей (т.1, л.д. 94-97); - протоколом осмотра предметов совместно с подозреваемым ФИО2 и защитником Калягиной Е.С., ..... ..... ..... ..... ..... ..... (т. 1 л.д. 142). Согласно справок мед. диспансеров (т. 1 л.д. 160, 161) ..... Совокупностью исследованных судом доказательств, которая является достаточной, и сомневаться в которых у суда оснований нет, поскольку все доказательства получены в соответствии с нормами УПК РФ, являются относимыми и допустимыми, полностью подтверждают и дополняют друг друга, виновность подсудимого в совершении данного преступления доказана полностью. Действия ФИО2 суд квалифицирует по п. «Г» ч.3 ст. 158 УК РФ , как кража, т.е. тайное хищение чужого имущества, с причинением значительного ущерба гражданину, с банковского счета. Судом установлено, что, завладевая имуществом потерпевшей Потерпевший №1, подсудимый действовал тайно, с корыстной целью, противоправно, безвозмездно обращая в свою собственность не принадлежащие ему денежные средства с банковского счета владельца Потерпевший №1, тем самым, причиняя ущерб собственнику, не имея на похищенное имущество предполагаемого или действительного права. Квалифицирующий признак - причинение значительного ущерба гражданину вменен обоснованно, поскольку доводы потерпевшей о значительности ущерба суд считает убедительными, принимая во внимание и стоимость похищенного и материальное положение потерпевшего. При назначении наказания суд учитывает характер и степень общественной опасности содеянного, личность подсудимого, обстоятельства, смягчающие наказание, отсутствие отягчающих обстоятельств, влияние назначенного наказания на исправление подсудимого и условия жизни его семьи. Суд учитывает данные о личности подсудимого, который в настоящее время не работает, получает пенсию по старости, имеет постоянное место жительства, участковым уполномоченным отдела полиции по месту регистрации характеризуется удовлетворительно, не женат, ....., не судим. К обстоятельствам смягчающим наказание суд относит признание вины, раскаяние в содеянном, активное способствование раскрытию и расследованию преступления, которое выразилось в даче последовательных признательных показаний, указании о целях, мотивах и обстоятельствах совершения хищения, также суд учитывает добровольное возмещение имущественного ущерба, причиненного преступлением, принесение извинений потерпевшей, которые приняты потерпевшей, суд учитывает, мнение потерпевшей, не настаивающей на строгом наказании подсудимого, состояние здоровья подсудимого, оказание физической и материальной помощи престарелой матери, ее состояние здоровья. Обстоятельств, отягчающих наказание подсудимого, судом не установлено. Вместе с тем, принимая во внимание изложенные выше обстоятельства, суд приходит к выводу, что в целях исправления подсудимого, восстановления социальной справедливости и предупреждения совершения новых преступлений с учётом данных о личности подсудимого, степени общественной опасности совершённого ФИО2 преступления, его имущественного положения (отсутствие материальной возможности для выплаты штрафа), последнему следует назначить наказание в виде лишения свободы. Поскольку в отношении подсудимого установлены обстоятельства, смягчающие наказание, предусмотренные п. «и», «к» ч. 1 ст. 61 УК РФ , а именно активное способствование раскрытию и расследованию преступления, добровольное возмещение имущественного ущерба, то при назначении наказания, суд полагает необходимым применить нормы ч. 1 ст. 62 УК РФ . Несмотря на наличие по делу обстоятельств, смягчающих наказание ФИО2, исключительных обстоятельств, связанных с целями и мотивами преступления, существенно уменьшающих степень общественной опасности совершенного преступления, позволяющих применить при назначении наказания положения ст. 64 УК РФ , суд не усматривает, как не усматривает и оснований для применения положений ч.6 ст. 15 УК РФ и изменения категории преступления на менее тяжкую. Основания для замены наказания в виде лишения свободы принудительными работами согласно ст. 53.1 УК РФ суд не находит. Вместе с тем учитывая чистосердечное раскаяние подсудимого в содеянном, наличие смягчающих обстоятельств, суд приходит к выводу о возможности применения в отношении ФИО2 ст. 73 УК РФ , так как считает, что исправление подсудимого возможно без изоляции от общества. Дополнительное наказания в виде штрафа и ограничения свободы с учетом личности подсудимого, суд считает возможным не применять. Для обеспечения исполнения приговора до вступления его в законную силу суд считает возможным меру пресечения подсудимому оставить прежней в виде подписки о невыезде. В соответствии с требованиями ч.3 ст. 81 УПК РФ решить вопрос о вещественных доказательствах по делу. Руководствуясь ст. ст. - 309 УПК РФ , суд ПРИГОВОРИЛ: ФИО2, признать виновным в совершении преступления, предусмотренного п. «Г» ч. 3 ст. 158 УК РФ и назначить ему наказание по п. «Г» ч. 3 ст. 158 УК РФ в виде 1 (одного) года лишения свободы. На основании ст. 73 УК РФ назначенное ФИО2 наказание считать условным с испытательным сроком в 1 (один) год. Возложить на ФИО2 определенные обязанности: после вступления приговора в законную силу в течение 10 дней встать на учет в уголовно-исполнительную инспекцию по месту своего жительства, не менять постоянного места жительства без уведомления УИИ, регулярно являться на регистрацию в УИИ. Меру пресечения в виде подписки о невыезде и надлежащем поведении до вступления приговора в законную силу оставить без изменения. Вещественные доказательства: мобильный телефон «.....» - передать по принадлежности потерпевшей Потерпевший №1, выписку ..... на имя Потерпевший №1, кассовые чеки магазинов «.....», «.....», 3 DVD-R диска – по вступлении приговора в законную силу – хранить при уголовном деле. Приговор может быть обжалован в Кемеровский областной суд в течение 15 суток с момента провозглашения. Разъяснить, что апелляционная жалоба подается через суд, постановивший приговор; при подаче апелляционной жалобы осужденный вправе в тот же срок ходатайствовать о своем участии в рассмотрении уголовного дела судом апелляционной инстанции, пригласить защитника для участия в рассмотрении уголовного дела судом апелляционной инстанции. В случае неявки приглашенного защитника в течение 5 суток суд в соответствии с ч.3 ст. 49 УПК РФ вправе предложить пригласить другого защитника, а в случае отказа - принять меры по назначению защитника по своему усмотрению; имеет право отказаться от защитника. Отказ от защитника в соответствии с ч. 3 ст. 52 УПК РФ не лишает права в дальнейшем ходатайствовать о допуске защитника к участию в производстве по уголовному делу; имеет право ходатайствовать перед судом о назначении защитника, в том числе бесплатно в случаях, предусмотренных УПК РФ. В соответствии с п.5 ч.2 ст. , ст. 132 УПК РФ суммы, выплаченные адвокату за оказание юридической помощи в случае участия адвоката по назначению, относятся к процессуальным издержкам, которые суд вправе взыскать с осужденного. Судья: О.А. Шлыкова Суд: Новоильинский районный суд г. Новокузнецка (Кемеровская область) (подробнее) Иные лица: Прокурор Новоильинского района г.новокузнецка (подробнее) Судьи дела: Шлыкова Ольга Анатольевна (судья) (подробнее) Последние документы по делу: Апелляционное постановление от 27 августа 2025 г. по делу № 1-134/2025 Постановление от 17 августа 2025 г. по делу № 1-134/2025 Постановление от 8 июня 2025 г. по делу № 1-134/2025 Приговор от 4 июня 2025 г. по делу № 1-134/2025 Приговор от 24 февраля 2025 г. по делу № 1-134/2025 Приговор от 16 февраля 2025 г. по делу № 1-134/2025 Приговор от 9 февраля 2025 г. по делу № 1-134/2025 Приговор от 16 января 2025 г. по делу № 1-134/2025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