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соглашаясь с позицией защитника, с учетом финансового положения потерпевшей Потерпевший №1, размера ее дохода не менее чем в 58000 рублей, отсутствия у ее семьи долговых или иных финансовых обязательств, суммы причиненного ей материального ущерба в размере 14899 рублей, полагает, что указанное не образует для потерпевшей значительного ущерба, в связи с чем, суд квалифицирует действия ФИО2 в части хищения имущества (телефона с чехлом, денежных средств из чехла телефона) Потерпевший №1 как преступление, предусмотренное пунктом «г» части 2 статьи 158 УК РФ , как кража, то есть тайное хищение чужого имущества, совершенная из одежды, находившейся при потерпевшем.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 квалифицирует действия ФИО2 по факту хищения денежных средств с банковского счета Потерпевший №1, как совершение преступления, предусмотренного пунктом «г» части 3 статьи 158 УК РФ , – кража, то есть тайное хищение чужого имущества, совершенная с банковского счета (при отсутствии признаков преступления, предусмотренного статьей 159.3 УК РФ ). Определяя вид и меру наказания подсудимому, суд учитывает положения статей , , 60 УК РФ , характер и степень общественной опасности, фактические обстоятельства совершенных преступлений, данные о личности подсудимого, смягчающие и отягчающие наказание обстоятельства, а также влияние назначенного наказания на его исправление и на условия жизни его семьи, состояние здоровья его и близких его родственников. В качестве обстоятельств, смягчающих наказание подсудимому ФИО2, суд учитывает по обоим преступлениям в соответствии с пунктом «и» части 1 статьи 61 УК РФ - активное способствование раскрытию и расследованию преступлений, поскольку он представил следственным органам информацию об обстоятельствах совершения преступлений, дал правдивые и полные показания, способствующие расследованию, а также в соответствии с частью 2 статьи 61 УК РФ – полное признание вины, раскаяние в содеянном, состояние здоровья подсудимого и его близких родственников, наличие у подсудимого заболеваний, наличие у подсудимого инвалидности 3 группы, оказание подсудимым посильной помощи матери и сестре, престарелый возраст матери подсудимого, наличие у нее заболеваний, состояние здоровья сестры подсудимого, принесение публичных извинений потерпевшей, которые были приняты последней. Учитывая наличие у ФИО2 судимости за совершение умышленного особо тяжкого преступления, за которое он осужден Верховным Судом Республики Татарстан 10 сентября 2003 года, в соответствии с пунктом «б» части 2 статьи 18 УК РФ , суд усматривает в действиях подсудимого опасный рецидив преступлений, таким образом, в силу пункта «а» части 1 статьи 63 УК РФ признает наличие рецидива преступлений по обоим преступлениям в качестве отягчающего наказание обстоятельства. В связи с чем, при назначении наказания суд применяет положения части 2 статьи 68 УК РФ . Достаточных оснований для назначения наказания по правилам части 3 статьи 68 УК РФ суд не усматривает. Согласно части 1.1 статьи 63 УК РФ , в качестве отягчающего наказание обстоятельства по обоим преступлениям суд признает совершение преступлений в состоянии опьянения, вызванном употреблением алкоголя, так как указанное обстоятельство, по мнению суда, сказалось на совершении подсудимым указанных преступлений, что не отрицалось самим подсудимым, который подтвердил, что, будучи в трезвом состоянии, подобных деяний не совершил бы. Кроме того, суд учитывает, что ФИО2 по месту жительства характеризуется удовлетворительно, на учете у врача-психиатра и врача-нарколога не состоит. Принимая во внимание изложенные обстоятельства и обстоятельства совершенных преступлений, суд приходит к выводу, что для достижения целей наказания подсудимому возможно назначить наказание только в виде реального лишения свободы, что будет соответствовать требованиям статей , , 60 УК РФ , а, учитывая наличие смягчающих наказание обстоятельств, - без назначения дополнительного наказания в виде штрафа и ограничения свободы. Наказание ФИО2 подлежит назначению с учетом части 3 статьи 69 УК РФ . Оснований для назначения других видов наказаний суд не усматривает. Обстоятельств, препятствующих назначению ФИО2 наказания в виде лишения свободы, судом не установлено, участниками процесса не представлено. Судом не установлено наличие исключительных обстоятельств, связанных с целями и мотивами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преступлений. Поэтому достаточных оснований для назначения наказания по правилам статьи 64 УК РФ суд не усматривает. Учитывая фактические обстоятельства дела и степень общественной опасности совершенных ФИО2 деяний, суд не находит оснований для изменения категорий преступлений на менее тяжкие в соответствии с частью 6 статьи 15 УК РФ , поскольку каких-либо доказательств того, что ФИО2 утратил общественную опасность, суду не представлено. По этим же основаниям суд не находит оснований для освобождения подсудимого от уголовной ответственности, прекращения уголовного дела, освобождения его от наказания. Оснований для применения положений статьи 73 УК РФ , учитывая требование пункта «в» части 1 указанной статьи о том, что условное осуждение не назначается при опасном рецидиве, суд не находит. Оснований для замены наказания на основании статьи 53.1 УК РФ не имеется, ввиду назначения принудительных работ только за совершение преступления небольшой или средней тяжести либо за совершение тяжкого преступления впервые. Учитывая обстоятельства совершения преступлений и личность виновного, совершение им тяжкого преступления при опасном рецидиве, а также то, что ранее подсудимый отбывал наказание в виде лишения свободы, суд, в соответствии с пунктом «в» части 1 статьи 58 УК РФ , определяет ему местом отбывания наказания исправительную колонию строгого режима. Гражданский иск потерпевшей Потерпевший №1 о взыскании с ФИО2 в ее пользу в счет возмещения материального ущерба 16408 рублей, является обоснованным, оснований не доверять потерпевшей в определении размера ущерба, суд не находит. Кроме того, исковые требования подтверждены самим подсудимым, который пояснил, что готов возместить причиненный ущерб в будущем в полном объеме. Таким образом, гражданский иск в соответствии со статьей 1064 ГК РФ подлежит удовлетворению в пользу потерпевшей Потерпевший №1, а сумма в размере 16408 рублей подлежит взысканию с подсудимого ФИО2 На основании части 2 статьи 97 УПК РФ меру пресечения в виде подписки о невыезде и надлежащем поведении до вступления приговора в законную силу надлежит изменить на заключение под стражу. Судьба вещественных доказательств по уголовному делу подлежит разрешению в порядке статьи 81 УПК РФ . На основании изложенного и руководствуясь статьями , , - 309 УПК РФ , суд приговорил: признать ФИО2 виновным в совершении преступлений, предусмотренных пунктом «г» части 2 статьи , пунктом «г» части 3 статьи 158 УК РФ , и назначить ему наказание: - по пункту «г» части 2 статьи 158 УК РФ (в отношении телефона и денежных средств потерпевшей Потерпевший №1) в виде лишения свободы на срок 1 (один) год 8 (восемь) месяцев, - по пункту «г» части 3 статьи 158 УК РФ (в отношении денежных средств со счета потерпевшей Потерпевший №1) в виде лишения свободы сроком 2 года. На основании части 3 статьи 69 УК РФ путем частичного сложения назначенных наказаний назначить ФИО2 окончательное наказание в виде лишения свободы сроком 2 (два) года 2 (два) месяца с отбыванием наказания в исправительной колонии строгого режима. Меру пресечения ФИО2 в виде подписки о невыезде и надлежащем поведении до вступления приговора в законную силу изменить на заключение под стражу. Взять ФИО2 под стражу в зале суда. Срок отбывания наказания исчислять со дня вступления приговора в законную силу. Зачесть ФИО2 в срок назначенного наказания время содержания под стражей с 16 июня 2025 года до дня вступления приговора в законную силу в соответствии с пунктом «а» части 3.1 статьи 72 УК РФ из расчета один день содержания под стражей за один день отбывания наказания в исправительной колонии строгого режима. Гражданский иск потерпевшей Потерпевший №1 удовлетворить. Взыскать с ФИО2 в пользу Потерпевший №1 в счет возмещения материального ущерба 16408 (шестнадцать тысяч четыреста восемь) рублей. Вещественные доказательства по уголовному делу: - ответ на запрос из АО «Тбанк» по банковской карте № на имя Потерпевший №1, договор комиссии на реализацию товара № от 25 февраля 2025 года, товарный чек № от 26 февраля 2025 года – хранить в материалах уголовного дела; - коробку от мобильного телефона «POCO C65» (IMEI: №, №) и кассовый чек, находящиеся на ответственном хранении у Потерпевший №1 - оставить по принадлежности у потерпевшей Потерпевший №1 Приговор может быть обжалован в апелляционном порядке в Верховный Суд Республики Татарстан через Зеленодольский городской суд Республики Татарстан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 Зеленодольский городской суд (Республика Татарстан ) (подробнее) Судьи дела: Дроздова Дарья Олеговна (судья) (подробнее) Последние документы по делу: Приговор от 13 августа 2025 г. по делу № 1-300/2025 Приговор от 15 июня 2025 г. по делу № 1-300/2025 Приговор от 10 июня 2025 г. по делу № 1-300/2025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