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2015 года приговором Лефортовского районного суда г. Москвы по ч. 3 ст. , ч. 1 ст. 228.1 УК РФ к наказанию в виде лишения свободы на срок 4 года с отбыванием в исправительной колонии строгого режима; постановлением Ржевского городского суда Тверской области от 16 марта 2018 года неотбытая часть наказания в виде лишения свободы заменена на ограничение свободы на срок 7 месяцев 19 дней; освобожден из исправительной колонии 27 марта 2018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2020 года приговором Нелидовского городского суда Тверской области по ч. 1 ст. 228.1 УК РФ с применением ч. 5 ст. , ст. 70 УК РФ к наказанию в виде лишения свободы сроком на 5 лет с отбыванием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2021 года приговором мирового судьи судебного участка № 80 Тверской области по ч. 1 ст. 158 УК РФ с применением ч. 5 ст. 69 УК РФ к наказанию в виде лишения свободы сроком на 5 лет 3 месяца с отбыванием в исправительной колонии строгого режима; постановлением Ржевского городского суда Тверской области от 30 ноября 2023 года неотбытая часть наказания в виде лишения свободы заменена на ограничение свободы на срок 1 год 4 месяца 12 дней; освобожден из исправительной колонии 18 декабря 2023 года; постановлением Нелидовского межрайонного суда от 14 января 2025 года неотбытая часть наказания в виде ограничения свободы заменена на лишение свободы сроком на 1 месяц 22 дня с отбыванием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 приговором Нелидовского межрайонного суда Тверской области по ч. 1 с. 228 УК РФ с применением ст. 70 УК РФ к наказанию в виде лишения свободы сроком на 1 год 6 месяцев 1 день с отбыванием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 приговором Нелидовского межрайонного суда Тверской области по ч. 1 ст. 161 УК РФ с применением ч. 5 ст. 69 УК РФ к наказанию в виде лишения свободы на срок 2 года 2 месяца с отбыванием в исправительной колонии строгого режима, признан виновным по п.п. «а», «б», «в» ч. 2 ст. 158 УК РФ и осужден к наказанию в виде лишения свободы сроком на 2 года 6 месяцев. На основании ч. 5 ст. 69 УК РФ путем частичного сложения назначенного наказаний с наказанием по приговору от 25 марта 2025 года назначено наказание в виде лишения свободы на срок 03 года с отбыванием в исправительной колонии строгого режима. Избрана мера пресечения в виде заключения под стражу, взят под стражу в зале суда. Срок наказания исчислен со дня вступления приговора в законную силу с зачетом в срок времени содержания под стражей в качестве меры пресечения с 04 марта 2025 года до дня вступления приговора в законную силу из расчета один день содержания под стражей за один день отбывания наказания в колонии строгого режима. Судьба вещественных доказательств разрешена, процессуальные издержки распределены. Заслушав доклад председательствующего, выступление прокурора, поддержавшего доводы апелляционного представления, осужденного и его адвоката, не возражавших против изменения приговора по доводам апелляционного представления, суд апелляционной инстанции, установил: приговором суда ФИО2 признан виновным в тайном хищении имущества ФИО4 в составе группы лиц по предварительному сговору с незаконным проникновением в иное хранилище, причинением значительного ущерба гражданину. Преступление совершено в п. Южный Нелидовского района Тверской области во время и при обстоятельствах, изложенных в приговоре. Не оспаривая вид и размер назначенного наказания, квалификацию содеянного, объем и допустимость доказательств, положенных в основу вины, государственный обвинитель Бурыкина О.В., находя приговор подлежащим изменению ввиду неправильного применения Общей части УК РФ, обжаловала его в апелляционном порядке. По мнению автора апелляционного представления, суд необоснованно признал обстоятельством, смягчающим наказание в силу закона, принесение извинений потерпевшей, поскольку данные действия подлежат учету в качестве такового на основании ч. 2 ст. 61 УК РФ . Зачет времени содержания под стражей в качестве меры пресечения осуществлен неверно, поскольку по данному уголовному делу ФИО2 содержится под стражей с 25 марта 2025 года. Содержание его под стражей по первому делу учтено при вынесении приговора, наказание с которым частично сложено при определении окончательного наказания по правилам ч. 5 ст. 69 УК РФ . Выслушав мнения участников процесса, изучив представленные материалы уголовного дела, доводы жалобы, суд апелляционной инстанции полагает необходимым в силу требований ст. ст. 389.15 , 389.17 УПК РФ изменить судебное решение в связи с существенными нарушениями норм процессуального права, повлиявшими на исход дела. Приговор суда должен быть законным, обоснованным и справедливым и признается таковым, если постановлен в соответствии с требованиями Уголовно-процессуального кодекса РФ. Его описательно-мотивировочная часть этим требованиям соответствует в полной мере, содержит описание деяния, признанного доказанным, с отражением всех обстоятельств, подлежащих обязательному доказыванию, перечень доказательств, на которых основаны выводы суда о виновности ФИО2, анализ и оценка этих доказательств, выводы относительно квалификации преступления. Суд апелляционной инстанции соглашается с оценкой доказательств, данной судом по правилам ст.ст. , 88 УПК РФ , не находя законных оснований для признания каких-либо из них недопустимым. Не вызывают сомнения правильность установленных судом обстоятельств относительно места, времени, способа, совершенного ФИО2 хищения, объема похищенного и размера ущерба, умысла и мотива. Помимо полного согласия ФИО2 с предъявленным обвинением и раскаяния в содеянном, его вина подтверждается совокупностью иных доказательств: показаниями потерпевшей ФИО4, свидетелей ФИО6, ФИО7, ФИО8, протоколами осмотров и выемки, иными письменными доказательствами. Доказательства непосредственно исследованы в судебном заседании, показания свидетелей оглашены по правилам ст. , 281 УПК РФ . Каких-либо данных, свидетельствующих об умышленном создании доказательств виновности ФИО2, о фальсификации материалов уголовного дела, о наличии оснований для его оговора со стороны потерпевшей и свидетелей либо самооговора, не установлено. Соглашаясь с выводом суда о доказанности квалифицирующих признаков кражи, предусмотренных п.п. «а», «б» ч. 2 ст. 158 УК РФ , суд апелляционной инстанции не может согласиться с выводом о доказанности ущерба как значительного для потерпевшего. Совокупность положений ч. 2 примечаний к ст. 158 УК РФ , разъяснений Верховного Суда РФ в п. 24 постановления Пленума от 27 декабря 2002 года № 29 определяет значительный ущерб не только с учетом имущественного положения потерпевшего, который, в том числе подлежит установлению, но и значимости для потерпевшего похищенного. Из описания преступного деяния, признанного судом доказанным, следует, что ФИО2 похитил их сарая медные трубки весом 12 кг., общей стоимостью 7200 рублей. Вывод о том, что данный ущерб является значительным, обоснован тем, что совокупный семейный доход составляет 150000 рублей, из которых 36000 рублей выплачиваются по кредиту, часть денег затрачивается на кружки и секции троих детей. Как следует из показаний потерпевшей ФИО4, ее муж –электрик по специальности, в сарае хранил разные провода. Ни в показаниях потерпевшей, ни в показаниях ее супруга ФИО6, допрошенного в качестве свидетеля, не содержится сведений о значимости похищенного имущества. Не мотивирована значимость похищенных металлических изделий для потерпевшей и в приговоре суда, а объективно наличие таковой вызывает сомнение в своей состоятельности. Учитывая изложенное, квалифицирующий признак «с причинением значительного ущерба гражданину» подлежит исключению из осуждения ФИО2, а назначенное наказание – смягчению соразмерно содеянному. Назначая ФИО2 наказание, суд учел характер и степень общественной опасности преступления, данные о его личности, влияние назначенного наказания на исправление осужденного и условия жизни его семьи. Смягчающими наказание обстоятельствами признаны: в соответствии с п.п. «и», «к» ч. 1 ст. 61 УК РФ - активное способствование раскрытию и расследованию преступления, принятие иных мер для заглаживания причиненного потерпевшей вреда. Если обоснованность признания в качестве смягчающего наказания, предусмотренного п. «и» ч. 1 ст. 61 УК РФ , не вызывает сомнения, мотивировано и основано на требовании закона, определяющего содержание и понятие активного способствования, то с обоснованностью признания принесения извинений как обстоятельства, предусмотренного п. «к» ч. 1 ст. 61 УК РФ , согласиться нельзя. Нормативные положения п. «к» ч. 1 ст. 61 УК РФ , позиция Верховного Суда РФ, разъясненная в постановлении Пленума от 22 декабря 2015 года № 58, иные действия по заглаживанию вреда трактуют гораздо шире, чем принесение извинений потерпевшему. В материалах уголовного дела отсутствуют какие-либо подтверждения того, что ФИО2 приняты меры по возмещению ущерба потерпевшей, позволяющих трактовать как обстоятельство, смягчающее наказание в силу закона. Похищенное имущество изъято и возвращено потерпевшей помимо воли осужденного. Потерпевшая не приняла извинения ФИО2, принесенные в судебном заседании. Вместе с тем принесение извинений может быть учтено как смягчающее обстоятельство по правилам ч. 2 ст. 61 УК РФ . Перечень иных обстоятельств, смягчающих наказание ФИО2 на основании ч. 2 ст. 61 УК РФ : полное признание вины, заявление о раскаянии в содеянном, состояние здоровья, изменению и корректировке не подлежит. Обстоятельством, отягчающим наказание, судом обоснованно признан рецидив преступлений. С учетом уменьшения объема обвинения ФИО2 следует смягчить наказание за совершение кражи имущества ФИО4, что дает основания для назначения ему более мягкого наказания по совокупности преступлений в соответствии с ч. 5 ст. 69 УК РФ . Выводы суда об отсутствии оснований для применения положений ст. , ч. 3 ст. 68 УК РФ , являются обоснованными и в полной мере мотивированы, поскольку не придают исключительность обстоятельств, связанных с целями и мотивами преступления, существенно уменьшающих степень общественной опасности содеянного, равно как и оснований, для признания в качестве таковых имеющихся смягчающих наказание обстоятельств, как каждого в отдельности, так и в их совокупности. Судебная коллегия находит правильными и выводы суда об отсутствии повода для применения ч. 6 ст. , ст.ст. 53.1 , 73 УК РФ , и отсутствии необходимости назначения дополнительного вида наказания в виде ограничения свободы. Вид исправительного учреждения назначен осужденному в соответствии с п. «в» ч. 1 ст. 58 УК РФ . Вместе с тем, зачет наказания осуществлен неверно, с нарушениями соответствующих норм Общей части УК РФ. При условии того, что по настоящему делу ФИО2 взят под стражу в зале суда, суд в льготном исчислении осуществил зачет времени содержания под стражей по уголовному делу, наказание по которому сложено по правилам ч. 5 ст. 69 УК РФ . По смыслу закона при применении правил ч. 5 ст. 69 УК РФ производится зачет времени предварительного содержания под стражей по последнему делу в порядке меры пресечения или задержания. При этом в срок наказания должно быть зачтено наказание, отбытое полностью или частично по первому делу, но не время предварительного содержания осужденного под стражей. В данном случае зачет в срок отбытия наказания времени содержания ФИО2 под стражей по первому делу является ошибочным, что подлежит изменению и приведению в соответствие с требованиями закона по доводам дополнений к апелляционному представлению. Руководствуясь ст.ст. 389.13 , 389.15 , 389.20 и 389.28 УПК РФ , суд апелляционной инстанции постановил: приговор Нелидовского межрайонного суда Тверской области от 08 апреля 2025 года в отношении ФИО2 изменить: -исключить из числа обстоятельств, смягчающих наказание по п. «к» ч. 1 ст. 61 УК РФ , принесение извинений потерпевшей как принятие иных мер на заглаживание причиненного вреда; -признать принесение извинений потерпевшей в качестве смягчающего наказание обстоятельства на основании ч. 2 ст. 61 УК РФ ; -исключить из осуждения ФИО2 квалифицирующий признак совершения кражи «с причинением значительного ущерба гражданину»; -считать его осужденным по п.п. «а», «б» ч. 2 ст. 158 УК РФ , за кражу, то есть тайное хищение чужого имущества, совершенную группой лиц по предварительному сговору, с незаконным проникновением в иное хранилище, за которое назначить наказание в виде лишения свободы на срок 2 года 3 месяца. На основании ч. 5 ст. 69 УК РФ по совокупности преступлений, путем частичного сложения назначенного наказания с наказанием по приговору от 25 марта 2025 года назначить наказание в виде лишения свободы на срок 2 года 9 месяцев. -исключить из резолютивной части указание на зачет в срок наказания времени содержания под стражей с 04 марта 2025 года; -зачесть в срок отбывания наказания в колонии строго режима время содержания ФИО2 под стражей с 08 апреля 2025 года до дня вступления приговора в законную силу из расчета один день содержания под стражей за один день отбытия наказания в исправительной колонии. -в срок отбытия наказания зачесть наказание, отбытое по приговору Нелидовского межрайонного суда Тверской области от 25 марта 2025 года, с 04 марта 2025 года по 07 апреля 2025 года. В остальной части приговор суда оставить без изменения. Апелляционное постановление может быть обжаловано в кассационном порядке в соответствии с требованиями главы 47.1 УПК РФ по правилам, предусмотренным ст. 401.3 УПК РФ , в судебную коллегию по уголовным делам Второго кассационного суда общей юрисдикции в течение шести месяцев со дня вступления приговора в законную силу, а осужденным, содержащимся под стражей, в тот же срок со дня вручения ему копии апелляционного определения и приговора, вступивших в законную силу, в случае пропуска указанного срока или отказа в его восстановлении – путем подачи кассационной жалобы непосредственно во Второй кассационный суд общей юрисдикции. В случае подачи кассационной жалобы либо представления осужденный вправе ходатайствовать об участии в рассмотрении дела судом кассационной инстанции. Председательствующий А.А. Власов Суд: Тверской областной суд (Тверская область) (подробнее) Судьи дела: Власов Алексей Алексеевич (судья) (подробнее)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